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"Обзор судебной практики в сфере закупок по 223-ФЗ (апрель 2026 года)"</w:t>
              <w:br/>
              <w:t xml:space="preserve">(Управление контроля размещения государственного заказа ФАС России)</w:t>
              <w:br/>
              <w:t xml:space="preserve">(Подготовлен для системы КонсультантПлюс, 2026)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28.08.2026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  <w:color w:val="392c69"/>
              </w:rPr>
              <w:t xml:space="preserve">Подготовлен для системы КонсультантПлюс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2"/>
        <w:spacing w:before="300" w:lineRule="auto"/>
        <w:jc w:val="center"/>
      </w:pPr>
      <w:r>
        <w:rPr>
          <w:sz w:val="24"/>
        </w:rPr>
        <w:t xml:space="preserve">ОБЗОР СУДЕБНОЙ ПРАКТИКИ В СФЕРЕ ЗАКУПОК ПО </w:t>
      </w:r>
      <w:hyperlink w:history="0" r:id="rId8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223-ФЗ</w:t>
        </w:r>
      </w:hyperlink>
    </w:p>
    <w:p>
      <w:pPr>
        <w:pStyle w:val="2"/>
        <w:jc w:val="center"/>
      </w:pPr>
      <w:r>
        <w:rPr>
          <w:sz w:val="24"/>
        </w:rPr>
        <w:t xml:space="preserve">(АПРЕЛЬ 2026 ГОДА)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Материал подготовлен с использованием правовых актов</w:t>
      </w:r>
    </w:p>
    <w:p>
      <w:pPr>
        <w:pStyle w:val="0"/>
        <w:jc w:val="center"/>
      </w:pPr>
      <w:r>
        <w:rPr>
          <w:sz w:val="24"/>
        </w:rPr>
        <w:t xml:space="preserve">по состоянию на 30 апреля 2026 года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1. Перенос срока подведения итогов закупки в отсутствие регламентированного, установленного положением о закупке порядка действий подрывает разумные ожидания участников закупки, препятствует прогнозируемому осуществлению ими предпринимательской деятельности.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ФАС России рассмотрена жалоба ООО "Автосафари Хабаровск" (далее - Общество) на действия (бездействие) АО "ХРМК" (далее - Заказчик) при проведении конкурса в электронной форме на право заключения договора на выполнение работ по реконструкции золоотвала N 2 Хабаровской ТЭЦ-3 (1 этап) (далее - Конкурс, Жалоба).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итогам рассмотрения Жалобы комиссия ФАС России по контролю в сфере закупок (далее - Комиссия ФАС России) пришла к выводу, что действия Заказчика, АО "РусГидро Снабжение" (далее - Организатор), нарушивших сроки подведения итогов Конкурса, нарушают </w:t>
      </w:r>
      <w:hyperlink w:history="0" r:id="rId9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часть 1 статьи 2</w:t>
        </w:r>
      </w:hyperlink>
      <w:r>
        <w:rPr>
          <w:sz w:val="24"/>
        </w:rPr>
        <w:t xml:space="preserve"> Федерального закона от 18.07.2011 N 223-ФЗ "О закупках товаров, работ, услуг отдельными видами юридических лиц" (далее - Закон о закупках).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0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частью 11 статьи 4</w:t>
        </w:r>
      </w:hyperlink>
      <w:r>
        <w:rPr>
          <w:sz w:val="24"/>
        </w:rPr>
        <w:t xml:space="preserve"> Закона о закупках изменения, вносимые в извещение об осуществлении конкурентной закупки, документацию о конкурентной закупке, разъяснения положений документации о конкурентной закупке размещаются заказчиком в единой информационной системе, на официальном сайте не позднее чем в течение трех дней со дня принятия решения о внесении указанных изменений, предоставления указанных разъяснений. В случае внесения изменений в извещение об осуществлении конкурентной закупки, документацию о конкурентной закупке срок подачи заявок на участие в такой закупке должен быть продлен таким образом,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закупке, установленного положением о закупке для данного способа закупки.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Как следовало из обстоятельств дела, в соответствии с Документацией Заказчиком, Организатором установлена следующая дата подведения итогов закупки - 01.07.2025.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Общество указало, что "по состоянию на 28.07.2025 результаты Конкурса не подведены и не определен победитель".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Согласно сведениям, содержащимся в Единой информационной системе в сфере закупок (далее - ЕИС), протокол подведения итогов оформлен и подписан 28.07.2025 и размещен в ЕИС 29.07.2025.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Представитель Организатора на заседании Комиссии ФАС России пояснил, что Заказчиком, Организатором было принято решение о переносе даты подведения итогов и согласно протоколам, размещенным в ЕИС, дата подведения итогов закупки изменялась два раза: с 01.07.2025 на 15.07.2025, с 15.07.2025 на 29.07.2025.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Представитель Организатора на заседании Комиссии ФАС России сообщил, что, поскольку в регламентированный Документацией срок подведения итогов (01.07.2025) ФАС России осуществлялось рассмотрение жалоб, поданных на действия Заказчика, Организатора, Заказчиком, Организатором дважды принималось решение о продлении сроков рассмотрения заявок и подведения итогов Конкурса.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Вместе с тем ФАС России указала, что в соответствии с </w:t>
      </w:r>
      <w:hyperlink w:history="0" r:id="rId11" w:tooltip="Федеральный закон от 26.07.2006 N 135-ФЗ (ред. от 31.07.2025, с изм. от 29.04.2026) &quot;О защите конкуренции&quot; ------------ Недействующая редакция {КонсультантПлюс}">
        <w:r>
          <w:rPr>
            <w:sz w:val="24"/>
            <w:color w:val="0000ff"/>
          </w:rPr>
          <w:t xml:space="preserve">пунктом 11 статьи 18.1</w:t>
        </w:r>
      </w:hyperlink>
      <w:r>
        <w:rPr>
          <w:sz w:val="24"/>
        </w:rPr>
        <w:t xml:space="preserve"> Закона о защите конкуренции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органа, направляет заявителю, организатору торгов, оператору электронной площадки, в конкурсную или аукционную комиссию, уполномоченный орган и (или) организацию, осуществляющую эксплуатацию сетей, уведомление о поступлении жалобы и о приостановлении торгов до рассмотрения жалобы по существу (далее - Уведомление).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Положениями </w:t>
      </w:r>
      <w:hyperlink w:history="0" r:id="rId12" w:tooltip="Федеральный закон от 26.07.2006 N 135-ФЗ (ред. от 31.07.2025, с изм. от 29.04.2026) &quot;О защите конкуренции&quot; ------------ Недействующая редакция {КонсультантПлюс}">
        <w:r>
          <w:rPr>
            <w:sz w:val="24"/>
            <w:color w:val="0000ff"/>
          </w:rPr>
          <w:t xml:space="preserve">пунктов 18</w:t>
        </w:r>
      </w:hyperlink>
      <w:r>
        <w:rPr>
          <w:sz w:val="24"/>
        </w:rPr>
        <w:t xml:space="preserve">, </w:t>
      </w:r>
      <w:hyperlink w:history="0" r:id="rId13" w:tooltip="Федеральный закон от 26.07.2006 N 135-ФЗ (ред. от 31.07.2025, с изм. от 29.04.2026) &quot;О защите конкуренции&quot; ------------ Недействующая редакция {КонсультантПлюс}">
        <w:r>
          <w:rPr>
            <w:sz w:val="24"/>
            <w:color w:val="0000ff"/>
          </w:rPr>
          <w:t xml:space="preserve">19 статьи 18.1</w:t>
        </w:r>
      </w:hyperlink>
      <w:r>
        <w:rPr>
          <w:sz w:val="24"/>
        </w:rPr>
        <w:t xml:space="preserve"> Закона о защите конкуренции установлено, что со дня направления Уведомления торги приостанавливаются до рассмотрения жалобы на действия (бездействие) организатора торгов, оператора электронной площадки, конкурсной или аукционной комиссии по существу. В случае принятия жалобы к рассмотрению организатор торгов, которому направлено Уведомление, не вправе заключать договор до принятия антимонопольным органом решения по жалобе. Договор, заключенный с нарушением требования, установленного настоящим </w:t>
      </w:r>
      <w:hyperlink w:history="0" r:id="rId14" w:tooltip="Федеральный закон от 26.07.2006 N 135-ФЗ (ред. от 31.07.2025, с изм. от 29.04.2026) &quot;О защите конкуренции&quot; ------------ Недействующая редакция {КонсультантПлюс}">
        <w:r>
          <w:rPr>
            <w:sz w:val="24"/>
            <w:color w:val="0000ff"/>
          </w:rPr>
          <w:t xml:space="preserve">пунктом</w:t>
        </w:r>
      </w:hyperlink>
      <w:r>
        <w:rPr>
          <w:sz w:val="24"/>
        </w:rPr>
        <w:t xml:space="preserve">, является ничтожным.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связи с поступлением в ФАС России жалоб на действия Заказчика, Организатора при проведении Конкурса, а также во исполнение положений </w:t>
      </w:r>
      <w:hyperlink w:history="0" r:id="rId15" w:tooltip="Федеральный закон от 26.07.2006 N 135-ФЗ (ред. от 31.07.2025, с изм. от 29.04.2026) &quot;О защите конкуренции&quot; ------------ Недействующая редакция {КонсультантПлюс}">
        <w:r>
          <w:rPr>
            <w:sz w:val="24"/>
            <w:color w:val="0000ff"/>
          </w:rPr>
          <w:t xml:space="preserve">статьи 18.1</w:t>
        </w:r>
      </w:hyperlink>
      <w:r>
        <w:rPr>
          <w:sz w:val="24"/>
        </w:rPr>
        <w:t xml:space="preserve"> Закона о защите конкуренции антимонопольным органом были направлены Уведомления.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Таким образом, антимонопольный орган обязал оператора электронной площадки блокировать (приостановить) возможности заключения договора, в то время как совершение иных действий, обусловленных процедурой, таких как рассмотрение заявок и подведение итогов, оставалось возможным.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Осуществленный Заказчиком, Организатором перенос сроков подведения итогов выполнялся не по требованию ФАС России, не во исполнение положений </w:t>
      </w:r>
      <w:hyperlink w:history="0" r:id="rId16" w:tooltip="Федеральный закон от 26.07.2006 N 135-ФЗ (ред. от 31.07.2025, с изм. от 29.04.2026) &quot;О защите конкуренции&quot; ------------ Недействующая редакция {КонсультантПлюс}">
        <w:r>
          <w:rPr>
            <w:sz w:val="24"/>
            <w:color w:val="0000ff"/>
          </w:rPr>
          <w:t xml:space="preserve">статьи 18.1</w:t>
        </w:r>
      </w:hyperlink>
      <w:r>
        <w:rPr>
          <w:sz w:val="24"/>
        </w:rPr>
        <w:t xml:space="preserve"> Закона о защите конкуренции, не имел на то необходимых оснований.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Комиссия ФАС России отметила, что необоснованное затягивание сроков подведения итогов закупки, равно как перенос сроков "день в день", может привести к утрате хозяйствующим субъектом экономического интереса участия в закупке и существенным убыткам на стороне участников.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Так, пунктом 1.2.13 Документации предусмотрено обязательное обеспечение заявки на участие в Конкурсе, в частности единственно возможной формой обеспечения заявок является внесение денежных средств на индивидуальный счет, открытый Участнику Оператором электронной площадки, в то время как размер обеспечения составляет 2 856 582,46 (два миллиона восемьсот пятьдесят шесть тысяч пятьсот восемьдесят два) рубля 46 копеек.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пунктом 4.17.11 предусмотрено, что возврат обеспечения заявки осуществляется в срок не более 20 дней с даты официального размещения итогового протокола по результатам закупки.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регламентированную дату (01.07.2025) итоги Конкурса так и не были подведены, в то время как необоснованный перенос сроков поставил участников в ситуацию, при которой они не имеют возможности свободно использовать в своей хозяйственной деятельности денежные средства в размере 2 856 582,46 рубля, внесенные в качестве обеспечения заявки на участие в закупке до стадии определения победителя закупки.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Указанные выводы легли в основу </w:t>
      </w:r>
      <w:hyperlink w:history="0" r:id="rId17" w:tooltip="Ссылка на КонсультантПлюс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ФАС России от 07.08.2025 по делу N 223ФЗ-386/25 (далее - Решение ФАС России). Заказчик, не согласившись с </w:t>
      </w:r>
      <w:hyperlink w:history="0" r:id="rId18" w:tooltip="Ссылка на КонсультантПлюс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ФАС России, обжаловал его в судебном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Арбитражный суд города Москвы, отказывая в удовлетворении требований Заказчика, указал: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"Таким образом, Заказчик, Организатор торгов должен был учесть необходимость заблаговременного опубликования сведений о переносе сроков подведения итогов Конкурса, а также существующие последствия нарушения установленных </w:t>
      </w:r>
      <w:hyperlink w:history="0" r:id="rId19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  <w:i w:val="on"/>
          </w:rPr>
          <w:t xml:space="preserve">Законом</w:t>
        </w:r>
      </w:hyperlink>
      <w:r>
        <w:rPr>
          <w:sz w:val="24"/>
          <w:i w:val="on"/>
        </w:rPr>
        <w:t xml:space="preserve"> о закупках основополагающих принципов в виде утраты хозяйствующим субъектом экономического интереса участия в закупке и существенных убытков на стороне участников закупки".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суд первой инстанции принял во внимание актуальную редакцию Положения о закупке ПАО "РусГидро" и указал, что ее действующие положения фактически доказывают неурегулированность вопроса, являющегося предметом судебного разбирательства, на момент проведения Конкурса: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"При этом ссылка ФАС России на актуальную версию Положения о закупке от 29.12.2025 (протокол N 395) является иллюстративной и на примере ныне действующей документации показывает необходимость регламентации порядка переноса сроков подведения итогов в целях соблюдения права участников закупки на информационное обеспечение и прозрачность закупки на всех ее стадиях".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(</w:t>
      </w:r>
      <w:hyperlink w:history="0" r:id="rId20" w:tooltip="Ссылка на КонсультантПлюс">
        <w:r>
          <w:rPr>
            <w:sz w:val="24"/>
            <w:color w:val="0000ff"/>
          </w:rPr>
          <w:t xml:space="preserve">Решение</w:t>
        </w:r>
      </w:hyperlink>
      <w:r>
        <w:rPr>
          <w:sz w:val="24"/>
        </w:rPr>
        <w:t xml:space="preserve"> Арбитражного суда г. Москвы от 03.04.2026 по делу N А40-287531/25-72-2213)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2. Несоблюдение участником закупки правил описания продукции в составе заявки посредством предложения точных, конкретных, однозначно трактуемых и не допускающих двусмысленного толкования показателей влечет отклонение заявки.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ФАС России рассмотрена жалоба ООО "ЭнергоУрал" (далее - Общество, Жалоба) на действия (бездействие) ПАО "Россети Северо-Запад" (далее - Заказчик) при проведении запроса котировок в электронной форме, участниками которого могут быть только субъекты малого и среднего предпринимательства, на поставку шкафов металлических для спецодежды для нужд Мурманского филиала ПАО "Россети Северо-Запад" (далее - Запрос котировок).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итогам рассмотрения Жалобы Комиссия ФАС России пришла к выводу, что действия Заказчика, выразившиеся в неправомерном допуске участников ООО "Промышленная модель" и ООО "Омега" (далее - Участники) к Запросу котировок, противоречат </w:t>
      </w:r>
      <w:hyperlink w:history="0" r:id="rId21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части 6 статьи 3</w:t>
        </w:r>
      </w:hyperlink>
      <w:r>
        <w:rPr>
          <w:sz w:val="24"/>
        </w:rPr>
        <w:t xml:space="preserve"> Закона о закупках.</w:t>
      </w:r>
    </w:p>
    <w:p>
      <w:pPr>
        <w:pStyle w:val="0"/>
        <w:spacing w:before="240" w:lineRule="auto"/>
        <w:ind w:firstLine="540"/>
        <w:jc w:val="both"/>
      </w:pPr>
      <w:hyperlink w:history="0" r:id="rId22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Частью 6 статьи 3</w:t>
        </w:r>
      </w:hyperlink>
      <w:r>
        <w:rPr>
          <w:sz w:val="24"/>
        </w:rPr>
        <w:t xml:space="preserve"> Закона о закупках установлено, что Заказчик определяет требования к участникам закупки в документации о конкурентной закупке в соответствии с положением о закупке. Не допускается предъявлять к участникам закупки, к закупаемым товарам, работам, услугам, а также к условиям исполнения договора требования и осуществлять оценку и сопоставление заявок на участие в закупке по критериям и в порядке, которые не указаны в документации о закупке. Требования, предъявляемые к участникам закупки, к закупаемым товарам, работам, услугам, а также к условиям исполнения договора, критерии и порядок оценки и сопоставления заявок на участие в закупке, установленные заказчиком, применяются в равной степени ко всем участникам закупки, к предлагаемым ими товарам, работам, услугам, к условиям исполнения договора.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Частью III Извещения о проведении Запроса котировок (далее - Извещение) установлена форма технического предложения, представляемого участниками для участия в Запросе котировок, согласно которой участники должны указать в том числе наименование предлагаемой продукции, производителя (наименование, ОГРН), страну происхождения, номер реестровой записи из реестра промышленной продукции (далее - Реестр) в соответствии с требованиями </w:t>
      </w:r>
      <w:hyperlink w:history="0" r:id="rId23" w:tooltip="Постановление Правительства РФ от 23.12.2024 N 1875 (ред. от 11.02.2026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&quot; (вместе с &quot;Положением о требованиях к форме и содержанию отчета об объеме закупок товаров российского происхождения, работ, услуг, соответственно выполняемых, оказываемых российскими гражданами, российскими юридическими лица ------------ Недействующая редакция {КонсультантПлюс}">
        <w:r>
          <w:rPr>
            <w:sz w:val="24"/>
            <w:color w:val="0000ff"/>
          </w:rPr>
          <w:t xml:space="preserve">пункта 3</w:t>
        </w:r>
      </w:hyperlink>
      <w:r>
        <w:rPr>
          <w:sz w:val="24"/>
        </w:rPr>
        <w:t xml:space="preserve"> Постановления Правительства Российской Федерации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N 1875).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из пункта 3 информационной карты Извещения следует, что описание предмета закупки установлено в части V "Техническая часть" Извещения.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Согласно пункту 12 части 2 Извещения если в части V "Техническое задание" Извещения указано, что сведения о товаре содержатся в перечне </w:t>
      </w:r>
      <w:hyperlink w:history="0" r:id="rId24" w:tooltip="Постановление Правительства РФ от 23.12.2024 N 1875 (ред. от 11.02.2026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&quot; (вместе с &quot;Положением о требованиях к форме и содержанию отчета об объеме закупок товаров российского происхождения, работ, услуг, соответственно выполняемых, оказываемых российскими гражданами, российскими юридическими лица ------------ Недействующая редакция {КонсультантПлюс}">
        <w:r>
          <w:rPr>
            <w:sz w:val="24"/>
            <w:color w:val="0000ff"/>
          </w:rPr>
          <w:t xml:space="preserve">приложения 1</w:t>
        </w:r>
      </w:hyperlink>
      <w:r>
        <w:rPr>
          <w:sz w:val="24"/>
        </w:rPr>
        <w:t xml:space="preserve"> или </w:t>
      </w:r>
      <w:hyperlink w:history="0" r:id="rId25" w:tooltip="Постановление Правительства РФ от 23.12.2024 N 1875 (ред. от 11.02.2026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&quot; (вместе с &quot;Положением о требованиях к форме и содержанию отчета об объеме закупок товаров российского происхождения, работ, услуг, соответственно выполняемых, оказываемых российскими гражданами, российскими юридическими лица ------------ Недействующая редакция {КонсультантПлюс}">
        <w:r>
          <w:rPr>
            <w:sz w:val="24"/>
            <w:color w:val="0000ff"/>
          </w:rPr>
          <w:t xml:space="preserve">приложения 2</w:t>
        </w:r>
      </w:hyperlink>
      <w:r>
        <w:rPr>
          <w:sz w:val="24"/>
        </w:rPr>
        <w:t xml:space="preserve"> к Постановлению N 1875, тогда в отношении этого товара установлены запрет или ограничение соответственно. Участник закупки в техническом предложении по товарам, на которые распространяются запрет или ограничение, указывает информацию, подтверждающую страну происхождения товара, в соответствии с требованиями </w:t>
      </w:r>
      <w:hyperlink w:history="0" r:id="rId26" w:tooltip="Постановление Правительства РФ от 23.12.2024 N 1875 (ред. от 11.02.2026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&quot; (вместе с &quot;Положением о требованиях к форме и содержанию отчета об объеме закупок товаров российского происхождения, работ, услуг, соответственно выполняемых, оказываемых российскими гражданами, российскими юридическими лица ------------ Недействующая редакция {КонсультантПлюс}">
        <w:r>
          <w:rPr>
            <w:sz w:val="24"/>
            <w:color w:val="0000ff"/>
          </w:rPr>
          <w:t xml:space="preserve">пункта 3</w:t>
        </w:r>
      </w:hyperlink>
      <w:r>
        <w:rPr>
          <w:sz w:val="24"/>
        </w:rPr>
        <w:t xml:space="preserve"> Постановления N 1875.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 приложения N 1 к техническому заданию Извещения следовало, что Заказчику к поставке требуется следующий товар: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КОЛ00006193 "Шкаф металлический для раздевалки" ШРК (1850) 22-800 (широкий);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СПБ00071302 "Антресоль АШРК-22-800" (далее - Позиция N 2);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АРХ00014394 "Шкаф LS-21-80 с антресолью".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соответствии с подпунктами "б" и "д" пункта 5.4.2 Извещения закупочная комиссия отклоняет заявку участника на этапе рассмотрения в случае несоответствия предлагаемой продукции требованиям, установленным пунктом 3 информационной карты закупки Извещения, а также наличия недостоверных сведений.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Участники в своих технических предложениях по Позиции N 2 предложили товар "Антресоль АШРК-22-800", указав в тексте предложений номер 10496184, зарегистрированный в Реестре согласно </w:t>
      </w:r>
      <w:hyperlink w:history="0" r:id="rId27" w:tooltip="Постановление Правительства РФ от 17.07.2015 N 719 (ред. от 13.04.2026) &quot;О подтверждении производства российской промышленной продукции&quot; (с изм. и доп., вступ. в силу с 18.04.2026) ------------ Недействующая редакция {КонсультантПлюс}">
        <w:r>
          <w:rPr>
            <w:sz w:val="24"/>
            <w:color w:val="0000ff"/>
          </w:rPr>
          <w:t xml:space="preserve">Постановлению</w:t>
        </w:r>
      </w:hyperlink>
      <w:r>
        <w:rPr>
          <w:sz w:val="24"/>
        </w:rPr>
        <w:t xml:space="preserve"> Правительства Российской Федерации от 17.07.2015 N 719 "О подтверждении производства российской промышленной продукции".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Комиссия ФАС России установила, что Заказчиком в техническом задании к Извещению по Позиции N 2 установлено требование о поставке товара "Антресоль АШРК-22-800".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Между тем, выяснила Комиссия ФАС России, Участниками в технических предложениях предложен товар с реестровым номером 10496184, под которым в Реестре зарегистрирован товар "Шкаф для одежды ШРК 22-800".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Комиссия ФАС России правомерно отметила, что с учетом требований, установленных пунктом 3.5.9 Извещения, участники закупки при описании продукции в составе заявки должны предложить точные, конкретные, однозначно трактуемые и не допускающие двусмысленного толкования показатели.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Таким образом, в результате предложения по Позиции N 2 товара "Шкаф для одежды ШРК 22-800" без указания на наличие антресоли Участниками не было соблюдено вышеуказанное требование. Участниками фактически в технических предложениях по Позиции N 2 предоставлен иной товар, что не соответствует требованиям пункта 3.5.9 Извещения.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учетом вышеизложенного Комиссия ФАС России в </w:t>
      </w:r>
      <w:hyperlink w:history="0" r:id="rId28" w:tooltip="Ссылка на КонсультантПлюс">
        <w:r>
          <w:rPr>
            <w:sz w:val="24"/>
            <w:color w:val="0000ff"/>
          </w:rPr>
          <w:t xml:space="preserve">Решении</w:t>
        </w:r>
      </w:hyperlink>
      <w:r>
        <w:rPr>
          <w:sz w:val="24"/>
        </w:rPr>
        <w:t xml:space="preserve"> от 29.08.2025 по делу N 223ФЗ-430/25 (далее - Решение ФАС России) пришла к выводу, что действия Заказчика, неправомерно допустившего заявки Участников к участию в Запросе котировок, противоречат </w:t>
      </w:r>
      <w:hyperlink w:history="0" r:id="rId29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части 6 статьи 3</w:t>
        </w:r>
      </w:hyperlink>
      <w:r>
        <w:rPr>
          <w:sz w:val="24"/>
        </w:rPr>
        <w:t xml:space="preserve"> Закона о закупках, в связи с чем Комиссией ФАС России выдано </w:t>
      </w:r>
      <w:hyperlink w:history="0" r:id="rId30" w:tooltip="Ссылка на КонсультантПлюс">
        <w:r>
          <w:rPr>
            <w:sz w:val="24"/>
            <w:color w:val="0000ff"/>
          </w:rPr>
          <w:t xml:space="preserve">предписание</w:t>
        </w:r>
      </w:hyperlink>
      <w:r>
        <w:rPr>
          <w:sz w:val="24"/>
        </w:rPr>
        <w:t xml:space="preserve">, направленное на устранение выявленного нарушения (далее - Предписание ФАС России).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Заказчик, не согласившись с выводами Комиссии ФАС России, обжаловал </w:t>
      </w:r>
      <w:hyperlink w:history="0" r:id="rId31" w:tooltip="Ссылка на КонсультантПлюс">
        <w:r>
          <w:rPr>
            <w:sz w:val="24"/>
            <w:color w:val="0000ff"/>
          </w:rPr>
          <w:t xml:space="preserve">Решение</w:t>
        </w:r>
      </w:hyperlink>
      <w:r>
        <w:rPr>
          <w:sz w:val="24"/>
        </w:rPr>
        <w:t xml:space="preserve"> и </w:t>
      </w:r>
      <w:hyperlink w:history="0" r:id="rId32" w:tooltip="Ссылка на КонсультантПлюс">
        <w:r>
          <w:rPr>
            <w:sz w:val="24"/>
            <w:color w:val="0000ff"/>
          </w:rPr>
          <w:t xml:space="preserve">Предписание</w:t>
        </w:r>
      </w:hyperlink>
      <w:r>
        <w:rPr>
          <w:sz w:val="24"/>
        </w:rPr>
        <w:t xml:space="preserve"> ФАС России в судебном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Арбитражный суд города Москвы, отклоняя доводы Заказчика и отказывая в удовлетворении требований, отметил правомерность выводов Комиссии ФАС России в контексте следующих обстоятельств: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"Согласно данным Реестра производителем товара "Шкаф для одежды ШРК 22-800" является ООО "Металл-Завод".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Представитель Заказчика пояснил, что в ходе рассмотрения технических предложений Заказчиком в адрес завода - изготовителя мебели ООО "Металл-Завод" направлен запрос от 06.08.2025 б/н о наличии сведений о товаре "Антресоль АШРК-22-800", закупаемом Заказчиком, в Реестре.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ООО "Металл-Завод" в адрес Заказчика направлен ответ от 06.08.2025 б/н, содержащий информацию о том, что товар "Антресоль АШРК-22-800" является дополнительной опцией к товару "Шкаф для одежды ШРК 22-800", в связи с чем не включен в Реестр.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Согласно данным Реестра производителем товара "Шкаф для одежды ШРК 22-800" является ООО "Металл-Завод".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Представитель Заказчика пояснил, что в ходе рассмотрения технических предложений Заказчиком в адрес завода - изготовителя мебели ООО "Металл-Завод" направлен запрос от 06.08.2025 б/н о наличии сведений о товаре "Антресоль АШРК-22-800", закупаемом Заказчиком, в Реестре.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ООО "Металл-Завод" в адрес Заказчика направлен ответ от 06.08.2025 б/н, содержащий информацию о том, что товар "Антресоль АШРК-22-800" является дополнительной опцией к товару "Шкаф для одежды ШРК 22-800", в связи с чем не включен в Реестр.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...Суд соглашается с выводами антимонопольного органа, что с учетом требований, установленных пунктом 3.5.9 Извещения, участники закупки при описании продукции в составе заявки должны предложить точные, конкретные, однозначно трактуемые и не допускающие двусмысленного толкования показатели.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Таким образом, предложив по Позиции N 2 товар "Шкаф для одежды ШРК 22-800" без указания на наличие антресоли, Участниками не было соблюдено вышеуказанное требование".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Кроме того, суд первой инстанции установил наличие у Комиссии ФАС России полномочий на рассмотрение Жалобы: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"Суд также соглашается с доводами антимонопольного органа о том, что при рассмотрении Жалобы он не выходил за ее пределы, поскольку данные Жалобы содержали основания, предусмотренные </w:t>
      </w:r>
      <w:hyperlink w:history="0" r:id="rId33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  <w:i w:val="on"/>
          </w:rPr>
          <w:t xml:space="preserve">пунктом 1 части 10 статьи 3</w:t>
        </w:r>
      </w:hyperlink>
      <w:r>
        <w:rPr>
          <w:sz w:val="24"/>
          <w:i w:val="on"/>
        </w:rPr>
        <w:t xml:space="preserve"> Закона о закупках, а следовательно, подлежали рассмотрению в порядке </w:t>
      </w:r>
      <w:hyperlink w:history="0" r:id="rId34" w:tooltip="Федеральный закон от 26.07.2006 N 135-ФЗ (ред. от 31.07.2025, с изм. от 29.04.2026) &quot;О защите конкуренции&quot; ------------ Недействующая редакция {КонсультантПлюс}">
        <w:r>
          <w:rPr>
            <w:sz w:val="24"/>
            <w:color w:val="0000ff"/>
            <w:i w:val="on"/>
          </w:rPr>
          <w:t xml:space="preserve">статьи 18.1</w:t>
        </w:r>
      </w:hyperlink>
      <w:r>
        <w:rPr>
          <w:sz w:val="24"/>
          <w:i w:val="on"/>
        </w:rPr>
        <w:t xml:space="preserve"> Закона о защите конкуренции.</w:t>
      </w:r>
    </w:p>
    <w:p>
      <w:pPr>
        <w:pStyle w:val="0"/>
        <w:spacing w:before="240" w:lineRule="auto"/>
        <w:ind w:firstLine="540"/>
        <w:jc w:val="both"/>
      </w:pPr>
      <w:hyperlink w:history="0" r:id="rId35" w:tooltip="Федеральный закон от 26.07.2006 N 135-ФЗ (ред. от 31.07.2025, с изм. от 29.04.2026) &quot;О защите конкуренции&quot; ------------ Недействующая редакция {КонсультантПлюс}">
        <w:r>
          <w:rPr>
            <w:sz w:val="24"/>
            <w:color w:val="0000ff"/>
            <w:i w:val="on"/>
          </w:rPr>
          <w:t xml:space="preserve">Статья 18.1</w:t>
        </w:r>
      </w:hyperlink>
      <w:r>
        <w:rPr>
          <w:sz w:val="24"/>
          <w:i w:val="on"/>
        </w:rPr>
        <w:t xml:space="preserve"> Закона о защите конкуренции предусматривает механизм оперативного реагирования ФАС России на нарушения, связанные с торгами, целью этой </w:t>
      </w:r>
      <w:hyperlink w:history="0" r:id="rId36" w:tooltip="Федеральный закон от 26.07.2006 N 135-ФЗ (ред. от 31.07.2025, с изм. от 29.04.2026) &quot;О защите конкуренции&quot; ------------ Недействующая редакция {КонсультантПлюс}">
        <w:r>
          <w:rPr>
            <w:sz w:val="24"/>
            <w:color w:val="0000ff"/>
            <w:i w:val="on"/>
          </w:rPr>
          <w:t xml:space="preserve">нормы</w:t>
        </w:r>
      </w:hyperlink>
      <w:r>
        <w:rPr>
          <w:sz w:val="24"/>
          <w:i w:val="on"/>
        </w:rPr>
        <w:t xml:space="preserve"> является эффективная защита интересов участников торгов и иных заинтересованных лиц.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Оценка содержания жалобы на предмет ее соответствия требованиям законодательства, установленным для принятия решения о возможности ее рассмотрения, определение юрисдикционного процесса, в рамках которого такая жалоба будет рассмотрена, полностью возложены на орган, в который обратилось лицо, полагающее свои права нарушенными.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В данном случае ФАС России фактически зафиксированы нарушения Заказчика, приведшие к необоснованному допуску заявок участников, в связи с чем выхода за пределы рассмотрения Жалобы суд не усматривает".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(</w:t>
      </w:r>
      <w:hyperlink w:history="0" r:id="rId37" w:tooltip="Ссылка на КонсультантПлюс">
        <w:r>
          <w:rPr>
            <w:sz w:val="24"/>
            <w:color w:val="0000ff"/>
          </w:rPr>
          <w:t xml:space="preserve">Решение</w:t>
        </w:r>
      </w:hyperlink>
      <w:r>
        <w:rPr>
          <w:sz w:val="24"/>
        </w:rPr>
        <w:t xml:space="preserve"> Арбитражного суда г. Москвы от 10.04.2026 по делу N А40-326717/25-72-2658)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3. Указание в описании предмета закупки характеристик товара, фактически отсутствующего на рынке, вводит участников закупки в заблуждение, ограничивает конкуренцию среди участников закупки и приводит к неправомерному отклонению их заявок.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ФАС России рассмотрены жалобы ООО "Стройрезерв", ООО "СК "Юпитер" (далее - Общества) на действия (бездействие) ПАО "Россети Северо-Запад" (далее - Заказчик) при проведении конкурса в электронной форме на право заключения договора на поставку шин автомобильных для нужд филиалов ПАО "Россети Северо-Запад" (далее - Жалобы, Конкурс).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Принимая по итогам рассмотрения Жалоб Решения от 25.08.2025 по делу </w:t>
      </w:r>
      <w:hyperlink w:history="0" r:id="rId38" w:tooltip="Ссылка на КонсультантПлюс">
        <w:r>
          <w:rPr>
            <w:sz w:val="24"/>
            <w:color w:val="0000ff"/>
          </w:rPr>
          <w:t xml:space="preserve">N 223ФЗ-446/25</w:t>
        </w:r>
      </w:hyperlink>
      <w:r>
        <w:rPr>
          <w:sz w:val="24"/>
        </w:rPr>
        <w:t xml:space="preserve">, </w:t>
      </w:r>
      <w:hyperlink w:history="0" r:id="rId39" w:tooltip="Ссылка на КонсультантПлюс">
        <w:r>
          <w:rPr>
            <w:sz w:val="24"/>
            <w:color w:val="0000ff"/>
          </w:rPr>
          <w:t xml:space="preserve">N 223ФЗ-447/25</w:t>
        </w:r>
      </w:hyperlink>
      <w:r>
        <w:rPr>
          <w:sz w:val="24"/>
        </w:rPr>
        <w:t xml:space="preserve"> (далее - Решения ФАС России), Комиссия ФАС России пришла к выводу, что действия Заказчика, установившего неправомерное описание предмета закупки и, как следствие, отклонившего заявки Обществ, нарушают </w:t>
      </w:r>
      <w:hyperlink w:history="0" r:id="rId40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часть 6 статьи 3</w:t>
        </w:r>
      </w:hyperlink>
      <w:r>
        <w:rPr>
          <w:sz w:val="24"/>
        </w:rPr>
        <w:t xml:space="preserve">, </w:t>
      </w:r>
      <w:hyperlink w:history="0" r:id="rId41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пункт 1 части 6.1 статьи 3</w:t>
        </w:r>
      </w:hyperlink>
      <w:r>
        <w:rPr>
          <w:sz w:val="24"/>
        </w:rPr>
        <w:t xml:space="preserve">, </w:t>
      </w:r>
      <w:hyperlink w:history="0" r:id="rId42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пункт 3 части 9 статьи 4</w:t>
        </w:r>
      </w:hyperlink>
      <w:r>
        <w:rPr>
          <w:sz w:val="24"/>
        </w:rPr>
        <w:t xml:space="preserve">, </w:t>
      </w:r>
      <w:hyperlink w:history="0" r:id="rId43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пункт 1 части 10 статьи 4</w:t>
        </w:r>
      </w:hyperlink>
      <w:r>
        <w:rPr>
          <w:sz w:val="24"/>
        </w:rPr>
        <w:t xml:space="preserve"> Закона о закупках.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Так, </w:t>
      </w:r>
      <w:hyperlink w:history="0" r:id="rId44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пунктом 1 части 6.1 статьи 3</w:t>
        </w:r>
      </w:hyperlink>
      <w:r>
        <w:rPr>
          <w:sz w:val="24"/>
        </w:rPr>
        <w:t xml:space="preserve"> Закона о закупках установлено, что в описании предмета закупки указываются 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Согласно </w:t>
      </w:r>
      <w:hyperlink w:history="0" r:id="rId45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пункту 2 части 6.1 статьи 3</w:t>
        </w:r>
      </w:hyperlink>
      <w:r>
        <w:rPr>
          <w:sz w:val="24"/>
        </w:rPr>
        <w:t xml:space="preserve"> Закона о закупках установлено, что в описание предмета закупки не должны включаться требования или указания в отношении товарных знаков, знаков обслуживания, фирменных наименований, патентов, полезных моделей, промышленных образцов, требования к товарам, информации, работам, услугам при условии, что такие требования влекут за собой необоснованное ограничение количества участников закупки, за исключением случаев, если не имеется другого способа, обеспечивающего более точное и четкое описание указанных характеристик предмета закупки.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соответствии с пунктом 17 части 2 конкурсной документации (далее - Документация) в состав общей части заявки участник должен включить в том числе техническое предложение по форме и в соответствии с инструкциями, приведенными в части 3 Документации.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Пунктом 3.5.6 части 1 Документации предусмотрено, что описание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описание выполняемой работы, оказываемой услуги, которые являются предметом закупки, их количественных и качественных характеристик осуществляются участником закупки в соответствии с требованиями части 5 Документации по формам, установленным в части 3 Документации.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Согласно части 5 Документации описание предмета закупки представлено в составе Приложения N 2 к Документации и содержит в том числе технические требования к автомобильным шинам по товарным позициям N 122, 322 с указанием товарных знаков и моделей Viatti Bosco H/T с маркировкой XL (Extra load - повышенной грузоподъемности) и Nortec ER-106 со слойностью - 16, способом герметизации - TL (бескамерная) соответственно.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соответствии с пунктом 5.2.6 раздела 1 Документации Заказчик вправе проверять соответствие представленных участником закупки сведений и документов действительности, в том числе путем направления запросов в государственные органы, лицам, указанным в заявке.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силу подпункта "е" пункта 5.4.2 раздела 1 Документации закупочная комиссия отклоняет заявку участника на этапе рассмотрения общих частей заявок в случае наличия в составе заявки недостоверных сведений.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Согласно протоколу рассмотрения общих частей заявок участников и подведения итогов от 06.08.2025 N 3 Заказчиком принято решение об отклонении заявок Обществ в связи с содержанием недостоверной информации в отношении предлагаемых автомобильных шин по товарным позициям N 122, 322.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 Жалоб следовало, что в составе заявок по товарным позициям N 122, 322 Обществами представлены технические предложения с указанием идентичных товарных знаков, моделей, характеристик автомобильных шин, установленных в Приложении N 2 к Документации.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заседании Комиссии ФАС России представитель Заказчика пояснил, что на основании пункта 5.2.6 части 1 Документации Заказчиком направлен запрос от 01.08.2025 N МР2/82-02-01/6257 в адрес ООО "ТД "Кама", являющегося генеральным дистрибьютором продукции KAMA TYRES, дочерней организацией ПАО "Нижнекамскшина", с просьбой уточнить, выпускается ли автошина легковая летняя Viatti Bosco H/T SUV 225/60R17 99 V с маркировкой XL (Extra load - повышенной грузоподъемности), так как информация о наличии маркировки XL у данной шины в открытых источниках информации отсутствует.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ответ на указанный запрос ООО "ТД "Кама" письмом от 04.08.2025 N 1848-12-ИсхОрг-ТД сообщило, что автомобильная шина Viatti Bosco H/T 225/60R17 99 V согласно ТУ 22.11.11-050-98358561-2019 предназначена для применения на легковых автомобилях класса SUV и не имеет маркировки EXTRA LOAD, обозначающей "повышенную несущую способность".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Кроме того, представитель Заказчика сообщил, что на основании пункта 5.2.6 части 1 Документации Заказчиком в отношении товарной позиции N 322 также был направлен запрос от 01.08.2025 N МР2/82-02-01/6258 в адрес АО ПО "АШК", производящего продукцию под брендом Nortec, и дилера продукции ООО "ЛТК" с просьбой сообщить, производится ли шина грузовая индустриальная всесезонная NORTEC ER-106 17.5-25 164 B/A2 со слойностью - 16, способом герметизации - TL (бескамерная).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ответ на запрос Заказчиком получено письмо, содержащее информацию о том, что грузовая индустриальная всесезонная шина NORTEC ER-106 17.5-25 164 B/A2 со слойностью - 16, способом герметизации - TL (бескамерная) не производится.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Таким образом, заявки Обществ были отклонены Заказчиком на основании вышеуказанных писем и положений подпункта "е" пункта 5.4.2 раздела 1 Документации в связи с наличием в них недостоверных сведений.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Комиссия ФАС России отметила, что с учетом правил, установленных пунктом 3.5.6 Документации, участники закупки при описании в составе заявки товарных знаков и характеристик продукции вправе указать показатели, содержащиеся в Приложении N 2 к Документации.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Приложение N 2 к Документации содержит описание товаров, которые фактически отсутствуют на рынке.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Учитывая вышеизложенное, Комиссия ФАС России обоснованно отметила, что данное противоречие положений Документации в части описания объекта закупки вводит участников Конкурса в заблуждение и не дает возможность должным образом описать товар при формировании заявки на участие в Конкурсе, что, как следствие, привело к ограничению количества участников закупки и отклонению, в частности, заявок Обществ.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Заказчик, не согласившись с выводами Комиссии ФАС России, обжаловал их в судебном порядке. Арбитражный суд первой инстанции, отказывая в удовлетворении требований Заказчика, пришел к выводу о правомерности </w:t>
      </w:r>
      <w:hyperlink w:history="0" r:id="rId46" w:tooltip="Ссылка на КонсультантПлюс">
        <w:r>
          <w:rPr>
            <w:sz w:val="24"/>
            <w:color w:val="0000ff"/>
          </w:rPr>
          <w:t xml:space="preserve">Решений</w:t>
        </w:r>
      </w:hyperlink>
      <w:r>
        <w:rPr>
          <w:sz w:val="24"/>
        </w:rPr>
        <w:t xml:space="preserve"> ФАС России и указал: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"Однако суд соглашается с доводами заинтересованного лица о том, что Комиссия ФАС России правомерно отметила, что с учетом правил, установленных пунктом 3.5.6 Документации, участники закупки при описании в составе заявки товарных знаков и характеристик продукции были вправе указать показатели, содержащиеся в Приложении N 2 к Документации.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При этом, как установлено антимонопольным органом и не оспаривается заявителем, Приложение N 2 к Документации содержит описание товаров, которые фактически на рынке отсутствуют".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Кроме того, Арбитражный суд города Москвы указал на безусловное наличие у антимонопольного органа полномочий по рассмотрению Жалоб: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"Оценка содержания жалобы на предмет ее соответствия требованиям законодательства, установленным для принятия решения о возможности ее рассмотрения, определение юрисдикционного процесса, в рамках которого такая жалоба будет рассмотрена, полностью возложены на орган, в который обратилось лицо, полагающее свои права нарушенными.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Учитывая конституционно закрепленный принцип разделения властей (</w:t>
      </w:r>
      <w:hyperlink w:history="0" r:id="rId4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  <w:i w:val="on"/>
          </w:rPr>
          <w:t xml:space="preserve">статья 10</w:t>
        </w:r>
      </w:hyperlink>
      <w:r>
        <w:rPr>
          <w:sz w:val="24"/>
          <w:i w:val="on"/>
        </w:rPr>
        <w:t xml:space="preserve"> Конституции Российской Федерации), вопросы квалификации нарушений, а также вопросы о принимаемых в отношении жалоб мерах относятся к исключительной компетенции именно органа исполнительной власти. Только антимонопольный орган оценивает содержание поданной жалобы и детерминирует приведенные в ней доводы целью квалификации, применения мер реагирования и дальнейшего администрирования рассматриваемых правоотношений (</w:t>
      </w:r>
      <w:hyperlink w:history="0" r:id="rId48" w:tooltip="Постановление Арбитражного суда Московского округа от 12.07.2022 N Ф05-3854/2022 по делу N А40-111263/2021 Требование: О признании незаконным решения антимонопольного органа. Обстоятельства: Оспариваемым решением жалоба общества признана обоснованной в части неисполнения заказчиком ранее выданного предписания. Решение: В удовлетворении требования отказано, поскольку неисполнение ранее выданного предписания означает, что выявленное нарушение не устранено и имеет место быть, в связи с чем антимонопольный орга {КонсультантПлюс}">
        <w:r>
          <w:rPr>
            <w:sz w:val="24"/>
            <w:color w:val="0000ff"/>
            <w:i w:val="on"/>
          </w:rPr>
          <w:t xml:space="preserve">Постановление</w:t>
        </w:r>
      </w:hyperlink>
      <w:r>
        <w:rPr>
          <w:sz w:val="24"/>
          <w:i w:val="on"/>
        </w:rPr>
        <w:t xml:space="preserve"> Арбитражного суда Московского округа от 12.07.2022 по делу N А40-111263/2021).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В случае поступления в антимонопольный орган жалобы, содержащей информацию об осуществлении заказчиком закупки, по мнению подателя жалобы, с нарушением требований </w:t>
      </w:r>
      <w:hyperlink w:history="0" r:id="rId49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  <w:i w:val="on"/>
          </w:rPr>
          <w:t xml:space="preserve">Закона</w:t>
        </w:r>
      </w:hyperlink>
      <w:r>
        <w:rPr>
          <w:sz w:val="24"/>
          <w:i w:val="on"/>
        </w:rPr>
        <w:t xml:space="preserve"> о закупках, иных нормативных правовых актов, принятых в его реализацию, положения о закупках, указанная жалоба подлежит рассмотрению в порядке, установленном </w:t>
      </w:r>
      <w:hyperlink w:history="0" r:id="rId50" w:tooltip="Федеральный закон от 26.07.2006 N 135-ФЗ (ред. от 31.07.2025, с изм. от 29.04.2026) &quot;О защите конкуренции&quot; ------------ Недействующая редакция {КонсультантПлюс}">
        <w:r>
          <w:rPr>
            <w:sz w:val="24"/>
            <w:color w:val="0000ff"/>
            <w:i w:val="on"/>
          </w:rPr>
          <w:t xml:space="preserve">статьей 18.1</w:t>
        </w:r>
      </w:hyperlink>
      <w:r>
        <w:rPr>
          <w:sz w:val="24"/>
          <w:i w:val="on"/>
        </w:rPr>
        <w:t xml:space="preserve"> Закона о защите конкуренции.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В данном случае ФАС России фактически зафиксированы нарушения Заказчика, приведшие к необоснованному отклонению заявки участника, в связи с чем выхода за пределы рассмотрения жалобы суд не усматривает".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(</w:t>
      </w:r>
      <w:hyperlink w:history="0" r:id="rId51" w:tooltip="Ссылка на КонсультантПлюс">
        <w:r>
          <w:rPr>
            <w:sz w:val="24"/>
            <w:color w:val="0000ff"/>
          </w:rPr>
          <w:t xml:space="preserve">Решение</w:t>
        </w:r>
      </w:hyperlink>
      <w:r>
        <w:rPr>
          <w:sz w:val="24"/>
        </w:rPr>
        <w:t xml:space="preserve"> Арбитражного суда г. Москвы от 10.04.2026 по делу N А40-325335/25-72-2653)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4. Отклонение заявки участника закупки за предоставление сведений, недостоверность которых не подтверждена достаточными и относимыми доказательствами, нарушает права и законные интересы участника закупки и противоречит требованиям </w:t>
      </w:r>
      <w:hyperlink w:history="0" r:id="rId52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 закупках.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ФАС России рассмотрена жалоба ООО "Аванта" (далее - Общество) на действия (бездействие) ОАО "РЖД" (далее - Заказчик) при проведении открытого конкурса в электронной форме, участниками которого могут быть только субъекты малого и среднего предпринимательства, на право заключения договора на оказание услуг по техническому обслуживанию, безопасной эксплуатации и внеплановому текущему ремонту стационарного и подъемного оборудования вокзальных комплексов Московской региональной дирекции железнодорожных вокзалов (вокзалы Белорусский, Киевский, Савеловский, Ярославский, Казанский, Курский, Смоленск, Курск, Орел, Брянск) (далее также - Конкурс, Жалоба).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результатам рассмотрения Жалобы Комиссией ФАС России принято </w:t>
      </w:r>
      <w:hyperlink w:history="0" r:id="rId53" w:tooltip="Ссылка на КонсультантПлюс">
        <w:r>
          <w:rPr>
            <w:sz w:val="24"/>
            <w:color w:val="0000ff"/>
          </w:rPr>
          <w:t xml:space="preserve">Решение</w:t>
        </w:r>
      </w:hyperlink>
      <w:r>
        <w:rPr>
          <w:sz w:val="24"/>
        </w:rPr>
        <w:t xml:space="preserve"> от 15.04.2025 по делу N 223ФЗ-172/25 (далее - Решение ФАС России), согласно которому действия Заказчика, отклонившего от участия в Конкурсе Общество ввиду представления недостоверных сведений о наличии квалифицированного персонала, противоречат </w:t>
      </w:r>
      <w:hyperlink w:history="0" r:id="rId54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пункту 2 части 1 статьи 3</w:t>
        </w:r>
      </w:hyperlink>
      <w:r>
        <w:rPr>
          <w:sz w:val="24"/>
        </w:rPr>
        <w:t xml:space="preserve"> Закона о закупках, нарушают </w:t>
      </w:r>
      <w:hyperlink w:history="0" r:id="rId55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часть 6 статьи 3</w:t>
        </w:r>
      </w:hyperlink>
      <w:r>
        <w:rPr>
          <w:sz w:val="24"/>
        </w:rPr>
        <w:t xml:space="preserve"> Закона о закупках. Кроме того, Комиссией ФАС России выдано </w:t>
      </w:r>
      <w:hyperlink w:history="0" r:id="rId56" w:tooltip="Ссылка на КонсультантПлюс">
        <w:r>
          <w:rPr>
            <w:sz w:val="24"/>
            <w:color w:val="0000ff"/>
          </w:rPr>
          <w:t xml:space="preserve">предписание</w:t>
        </w:r>
      </w:hyperlink>
      <w:r>
        <w:rPr>
          <w:sz w:val="24"/>
        </w:rPr>
        <w:t xml:space="preserve">, направленное на устранение выявленных нарушений (далее - Предписание ФАС России).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Пунктом 2 приложения N 1.4 "Критерии и порядок оценки и сопоставления конкурсных заявок" к Документации регламентировано, что "в подтверждение наличия квалифицированного персонала, указанного в подпункте 2.2 приложения N 1.4 к конкурсной документации, участник в составе заявки должен представить: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документ, подготовленный по форме сведений о квалифицированном персонале участника, представленной в приложении N 1.3 к конкурсной документации (с указанием Ф.И.О., даты рождения, СНИЛС, ИНН, реквизитов патентов / паспортных данных);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копии гражданско-правовых договоров, и/или трудовых договоров с работниками, и/или иных договоров на оказание услуг по предоставлению персонала;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копии разрешений на работу и/или патентов, выданных в соответствии с Федеральным </w:t>
      </w:r>
      <w:hyperlink w:history="0" r:id="rId57" w:tooltip="Федеральный закон от 25.07.2002 N 115-ФЗ (ред. от 04.11.2025) &quot;О правовом положении иностранных граждан в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правовом положении иностранных граждан в Российской Федерации" от 25.07.2002 N 115-ФЗ (копии основной и оборотной сторон патента), в случае предоставления участником персонала, являющегося иностранными гражданами;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согласие каждого субъекта персональных данных, указанного в пункте 2.2 приложения N 1.4 к конкурсной документации, на обработку его персональных данных ОАО "РЖД" в целях получения подтверждения сведений, указанных в заявке участника, необходимого для оказания услуг по предмету конкурса, по форме приложения N 1.3 к конкурсной документации;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действующие документы, подтверждающие присвоение профессии и/или квалификации квалифицированного персонала, указанного в форме сведений о квалифицированном персонале участника, а именно диплом, и/или свидетельство, и/или удостоверение о повышении квалификации и/или диплом о профессиональной переподготовке".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Согласно пункту 3.9.5 конкурсной документации (далее - Документация) в случае установления недостоверности информации, содержащейся в документах, представленных участником в составе заявки, заказчик обязан отстранить такого участника конкурса на любом этапе проведения конкурса. Если в ходе проверки информации и документов, представленных участниками закупки, выявлены недостоверные сведения, заказчик вправе направить обращение в правоохранительные и/или контролирующие органы о проведении в отношении участника, предоставившего недостоверные сведения, соответствующих проверок.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Пунктом 3.9.4.1 Документации регламентировано, что участник конкурса не допускается к участию в конкурсе в случаях, установленных конкурсной документацией, в том числе ввиду непредставления определенных конкурсной документацией документов либо наличия в этих документах неполной информации и (или) информации об участнике конкурса или о товарах, работах, услугах, закупка которых осуществляется, не соответствующей действительности.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Представитель Заказчика на заседании Комиссии ФАС России пояснил, что в представленной в составе заявки Общества форме "Сведения о квалифицированном персонале участника" (далее - Форма) по позиции 21 указан работник Д.И. Демидов, у которого в качестве подтверждения образования по программе "Электромеханик по лифтам" указано удостоверение от 15.10.2024 N 1223-1 НОУ "ЦДПО Тушинский учебный комбинат". Вместе с тем Заказчиком направлен запрос в вышеуказанное учебное заведение от 27.12.2024 N ИСХ-3945/МСК РЦБЗ с вопросом о достоверности указанного в составе заявки удостоверения от 15.10.2024 N 1223-1, на который 28.03.2025 N 05 Заказчиком получен ответ о том, что удостоверение от 15.10.2024 N 1223-1 на имя Д.И. Демидова о прохождении обучения не выдавалось.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Таким образом, по мнению Заказчика, в заявке Общества представлены недостоверные сведения в отношении квалифицированного персонала, ввиду чего Заказчиком правомерно на основании пунктов 3.9.4.1 и 3.9.5 Документации отклонена заявка Общества.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Вместе с тем Комиссией ФАС России установлено, что в составе заявки Общества представлено удостоверение на имя Д.И. Демидова от 15.10.2014 N 1223-1, выданное НОУ "ЦДПО Тушинский учебный комбинат", вместе с тем при заполнении Формы Общества ошибочно указано удостоверение от 15.10.2024 N 1223-1.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Кроме того, Обществом на заседании Комиссии ФАС России представлен протокол от 15.10.2014 N 1223, подтверждающий прохождение Д.И. Демидовым обучения и получение удостоверения от 15.10.2014 N 1223-1.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Таким образом, Комиссия ФАС России установила, что Обществом представлены в составе заявки на участие в Конкурсе документы и сведения, подтверждающие наличие у Общества квалифицированного персонала для выполнения обязательств по договору, заключаемому в рамках проведения Конкурса, в связи с чем действия Заказчика по отклонению заявки Общества противоречат положениям </w:t>
      </w:r>
      <w:hyperlink w:history="0" r:id="rId58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 закупках, поскольку Заказчиком не представлено доказательств и сведений, позволяющих Комиссии ФАС России прийти к выводу о представлении Обществом в составе заявки недостоверных сведений.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Заказчик, не согласившись с выводами Комиссии ФАС России, обжаловал </w:t>
      </w:r>
      <w:hyperlink w:history="0" r:id="rId59" w:tooltip="Ссылка на КонсультантПлюс">
        <w:r>
          <w:rPr>
            <w:sz w:val="24"/>
            <w:color w:val="0000ff"/>
          </w:rPr>
          <w:t xml:space="preserve">Решение</w:t>
        </w:r>
      </w:hyperlink>
      <w:r>
        <w:rPr>
          <w:sz w:val="24"/>
        </w:rPr>
        <w:t xml:space="preserve"> и </w:t>
      </w:r>
      <w:hyperlink w:history="0" r:id="rId60" w:tooltip="Ссылка на КонсультантПлюс">
        <w:r>
          <w:rPr>
            <w:sz w:val="24"/>
            <w:color w:val="0000ff"/>
          </w:rPr>
          <w:t xml:space="preserve">Предписание</w:t>
        </w:r>
      </w:hyperlink>
      <w:r>
        <w:rPr>
          <w:sz w:val="24"/>
        </w:rPr>
        <w:t xml:space="preserve"> ФАС России в судебном порядке. Девятый арбитражный апелляционный суд, подтверждая законность выводов Арбитражного суда города Москвы и позиции ФАС России, подчеркнул следующее.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"Под недостоверными сведениями следует понимать сведения, не соответствующие действительности.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Под не соответствующими действительности сведениями понимаются утверждения о фактах или событиях, которые не имели места в реальности во время, к которому относятся оспариваемые сведения (согласно правовой позиции Верховного Суда Российской Федерации, изложенной в </w:t>
      </w:r>
      <w:hyperlink w:history="0" r:id="rId61" w:tooltip="Постановление Пленума Верховного Суда РФ от 24.02.2005 N 3 (ред. от 09.12.2025) &quot;О судебной практике по делам о защите чести и достоинства граждан, а также деловой репутации граждан и юридических лиц&quot; {КонсультантПлюс}">
        <w:r>
          <w:rPr>
            <w:sz w:val="24"/>
            <w:color w:val="0000ff"/>
            <w:i w:val="on"/>
          </w:rPr>
          <w:t xml:space="preserve">Постановлении</w:t>
        </w:r>
      </w:hyperlink>
      <w:r>
        <w:rPr>
          <w:sz w:val="24"/>
          <w:i w:val="on"/>
        </w:rPr>
        <w:t xml:space="preserve"> от 24.02.2005 N 3 "О судебной практике по делам о защите чести и достоинства граждан, а также деловой репутации граждан и юридических лиц").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Вместе с тем доказательства, представленные Заказчиком в подтверждение недостоверности сведений в составе заявки Общества, не свидетельствуют об их несоответствии действительности, а лишь подтверждают факт допущения технических ошибок при формировании заявки Общества.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В связи с вышеизложенным, учитывая отсутствие сведений, свидетельствующих о недостоверности информации, содержащейся в документах, представленных участником в составе заявки, Комиссия ФАС России правомерно пришла к выводу о неправомерности решения, принятого Заказчиком в отношении заявки Общества.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С учетом неверного заполнения Формы, которая носит информационный характер, заполняется для Заказчика в справочных целях, имеет место наличие документов, не соответствующих требованиям документации, что является основанием для оценки заявки по критериям, указанным в приложении N 1.4 к конкурсной документации, без учета указанной информации, но в любом случае не является основанием для полного отклонения заявки".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Также суд апелляционной инстанции подчеркнул важность недопущения фиктивной проверки Заказчиком сведений, указанных в составе заявки участника закупки, и необходимость действительной, а не мнимой верификации в форме направления запросов лицам, обладающим информацией о сведениях, представляемых участником закупки: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"Заказчик вправе до подведения итогов конкурентной закупки в письменной форме запросить у государственных и иных учреждений, юридических и физических лиц информацию и документы, необходимые для подтверждения достоверности сведений, представленных в составе заявки участника, а также для подтверждения соответствия участника, предлагаемых им товаров, работ, услуг требованиям документации о конкурентной закупке.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Заказчик вправе проверять соответствие участников, предлагаемых ими товаров, работ, услуг требованиям документации о конкурентной закупке (извещения о проведении запросов котировок), достоверность сведений, информации и документов, содержащихся в заявках участников, в том числе путем получения сведений из любых официальных источников, использование которых не противоречит законодательству Российской Федерации, включая официальные сайты государственных органов и организаций в сети Интернет.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Учитывая изложенное, судом первой инстанции сделан верный вывод о том, что действия Заказчика, отклонившего от участия в Конкурсе Общество ввиду представления недостоверных сведений о наличии квалифицированного персонала, противоречат </w:t>
      </w:r>
      <w:hyperlink w:history="0" r:id="rId62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  <w:i w:val="on"/>
          </w:rPr>
          <w:t xml:space="preserve">пункту 2 части 1 статьи 3</w:t>
        </w:r>
      </w:hyperlink>
      <w:r>
        <w:rPr>
          <w:sz w:val="24"/>
          <w:i w:val="on"/>
        </w:rPr>
        <w:t xml:space="preserve"> Закона о закупках, нарушают </w:t>
      </w:r>
      <w:hyperlink w:history="0" r:id="rId63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  <w:i w:val="on"/>
          </w:rPr>
          <w:t xml:space="preserve">часть 6 статьи 3</w:t>
        </w:r>
      </w:hyperlink>
      <w:r>
        <w:rPr>
          <w:sz w:val="24"/>
          <w:i w:val="on"/>
        </w:rPr>
        <w:t xml:space="preserve"> Закона о закупках, обжалуемые </w:t>
      </w:r>
      <w:hyperlink w:history="0" r:id="rId64" w:tooltip="Ссылка на КонсультантПлюс">
        <w:r>
          <w:rPr>
            <w:sz w:val="24"/>
            <w:color w:val="0000ff"/>
            <w:i w:val="on"/>
          </w:rPr>
          <w:t xml:space="preserve">решения</w:t>
        </w:r>
      </w:hyperlink>
      <w:r>
        <w:rPr>
          <w:sz w:val="24"/>
          <w:i w:val="on"/>
        </w:rPr>
        <w:t xml:space="preserve"> и </w:t>
      </w:r>
      <w:hyperlink w:history="0" r:id="rId65" w:tooltip="Ссылка на КонсультантПлюс">
        <w:r>
          <w:rPr>
            <w:sz w:val="24"/>
            <w:color w:val="0000ff"/>
            <w:i w:val="on"/>
          </w:rPr>
          <w:t xml:space="preserve">предписания</w:t>
        </w:r>
      </w:hyperlink>
      <w:r>
        <w:rPr>
          <w:sz w:val="24"/>
          <w:i w:val="on"/>
        </w:rPr>
        <w:t xml:space="preserve"> ФАС соответствуют нормам действующего законодательства и не нарушают прав и законных интересов заявителя".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(</w:t>
      </w:r>
      <w:hyperlink w:history="0" r:id="rId66" w:tooltip="Постановление Девятого арбитражного апелляционного суда от 27.04.2026 N 09АП-7690/2026 по делу N А40-179284/2025 Категория: Споры в сфере закупок для государственных и муниципальных нужд. Требования заказчика: О признании недействительным акта о нарушении процедуры и результатов рассмотрения конкурсных заявок. Обстоятельства: Доказательства, представленные заказчиком в подтверждение недостоверности сведений в составе заявки общества, не свидетельствуют об их недействительности, а лишь подтверждают наличие т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Девятого арбитражного апелляционного суда от 27.04.2026 N 09АП-7690/2026 по делу N А40-179284/25)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5. Отклонение заявки в связи с несоответствием сроков независимой гарантии, обусловленным переносом сроков осуществления закупки, является неправомерным и свидетельствует о субъективном толковании документации.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ФАС России поступила жалоба ООО "Эксперт" (далее - Общество) на действия (бездействие) ОАО "РЖД" (далее - Заказчик) при проведении запроса предложений в электронной форме на право заключения договора на поставку, монтаж и ввод в эксплуатацию модульных конструкций (далее - Запрос предложений, Жалоба).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результатам рассмотрения Жалобы Комиссия ФАС России приняла </w:t>
      </w:r>
      <w:hyperlink w:history="0" r:id="rId67" w:tooltip="Ссылка на КонсультантПлюс">
        <w:r>
          <w:rPr>
            <w:sz w:val="24"/>
            <w:color w:val="0000ff"/>
          </w:rPr>
          <w:t xml:space="preserve">Решение</w:t>
        </w:r>
      </w:hyperlink>
      <w:r>
        <w:rPr>
          <w:sz w:val="24"/>
        </w:rPr>
        <w:t xml:space="preserve"> от 13.11.2024 N 223ФЗ-404/24 (далее - Решение ФАС России), согласно которому действия Заказчика, принявшего решение об отклонении заявки Общества ввиду несоответствия срока действия независимой гарантии, не соответствуют </w:t>
      </w:r>
      <w:hyperlink w:history="0" r:id="rId68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части 6 статьи 3</w:t>
        </w:r>
      </w:hyperlink>
      <w:r>
        <w:rPr>
          <w:sz w:val="24"/>
        </w:rPr>
        <w:t xml:space="preserve">, </w:t>
      </w:r>
      <w:hyperlink w:history="0" r:id="rId69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пункту 3 части 10 статьи 4</w:t>
        </w:r>
      </w:hyperlink>
      <w:r>
        <w:rPr>
          <w:sz w:val="24"/>
        </w:rPr>
        <w:t xml:space="preserve"> Закона о закупках. Кроме того, Комиссия ФАС России выдала </w:t>
      </w:r>
      <w:hyperlink w:history="0" r:id="rId70" w:tooltip="Ссылка на КонсультантПлюс">
        <w:r>
          <w:rPr>
            <w:sz w:val="24"/>
            <w:color w:val="0000ff"/>
          </w:rPr>
          <w:t xml:space="preserve">предписание</w:t>
        </w:r>
      </w:hyperlink>
      <w:r>
        <w:rPr>
          <w:sz w:val="24"/>
        </w:rPr>
        <w:t xml:space="preserve">, направленное на устранение выявленных нарушений (далее - Предписание ФАС России).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Пунктом 3.15.1 Документации установлено, что обеспечение заявки может быть представлено как в форме внесения денежных средств, так и в форме независимой гарантии. Выбор способа обеспечения заявки на участие в закупке из числа предусмотренных в Документации осуществляется участником закупки. Предоставление обеспечения иным способом не допускается.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соответствии с пунктом 3.15.7 Документации при выборе способа обеспечения заявки в форме независимой гарантии участник должен предоставить независимую гарантию, выданную одним из банков, размер собственных средств (капитала) которого ("Базель III")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информацией, размещенной Центральным банком Российской Федерации на сайте </w:t>
      </w:r>
      <w:hyperlink w:history="0" r:id="rId71">
        <w:r>
          <w:rPr>
            <w:sz w:val="24"/>
            <w:color w:val="0000ff"/>
          </w:rPr>
          <w:t xml:space="preserve">www.cbr.ru</w:t>
        </w:r>
      </w:hyperlink>
      <w:r>
        <w:rPr>
          <w:sz w:val="24"/>
        </w:rPr>
        <w:t xml:space="preserve">, или одним из банков согласно перечню, приведенному на сайте ОАО "РЖД" в разделе "Закупки и торги" (подраздел "Нормативные документы"). Срок действия независимой гарантии должен составлять не менее 120 (ста двадцати) дней со дня окончания срока подачи заявок. Независимая гарантия должна соответствовать требованиям документации о закупке, изложенным в пункте 3.15 Документации. Рекомендуемая форма независимой гарантии представлена в приложении N 3.1 к Документации.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Согласно пункту 3.13.9 Документации в составе заявки участник вправе представить учредительные документы, выписку из Единого государственного реестра юридических лиц, выписку из Единого государственного реестра индивидуальных предпринимателей и иные документы по своему усмотрению. Окончательная дата подачи заявок может быть перенесена на более поздний срок. Соответствующие изменения даты подачи заявок размещаются на сайтах. В случае подачи заявки до внесения изменений продление срока действия обеспечения заявок не требуется. Если независимая гарантия выдана до внесения изменений, а заявка на участие в закупке подана после внесения изменений, продление сроков действия обеспечения также не требуется.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Согласно протоколу рассмотрения и оценки заявок, представленных для участия в Запросе предложений, от 28.10.2024 N 135/ЗПЭ-ЦДИ/24/1 заявка Общества по лоту N 3 отклонена, Обществу отказано в допуске на основании пункта 3.15.15 Документации в связи с несоответствием независимой гарантии требованиям, установленным в Документации, а именно: срок действия независимой гарантии составляет менее 120 (ста двадцати) дней со дня окончания срока подачи заявок.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заседании Комиссии ФАС России представитель Заказчика представил материалы и сообщил, что Обществом в составе заявки на участие в Запросе предложений в целях обеспечения заявки на участие представлена независимая гарантия от 09.08.2024 N 36340-24-10, выданная ПАО "Промсвязьбанк", со сроком действия с 12.08.2024 по 10.12.2024 включительно (далее - Независимая гарантия), что не соответствует требованию пункта 3.15.7 Документации ввиду того, что срок действия представленной Обществом Независимой гарантии составляет 54 дня со дня окончания срока подачи заявок на участие в Запросе предложений.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Комиссией ФАС России установлено, что во исполнение ранее выданного антимонопольным органом предписания Заказчиком 10.10.2024 внесены изменения в Извещение и Документацию, в том числе перенесен срок окончания подачи заявок участников на участие в Запросе предложений на 17.10.2024.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настоящем случае, как следует из материалов дела, Общество добросовестно полагалось на актуальную редакцию Извещения от 31.07.2024 (до вынесения предыдущего предписания антимонопольного органа), в соответствии с которой срок окончания подачи заявок - 12.08.2024, и оформило Независимую гарантию 09.08.2024 со сроком действия с 12.08.2024 по 10.12.2024 включительно. Таким образом, Независимая гарантия на момент подачи заявки Обществом на участие в Запросе предложений в редакции Извещения от 31.07.2024 соответствовала требованиям пункта 3.15.7 Документации, а срок ее действия составлял 120 дней.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Правовой подход Заказчика, при котором Заказчик не применяет к заявке Общества пункт 3.13.9 Документации, позволяющий не продлевать сроки действия обеспечения заявок в случае переноса окончательной даты подачи заявок на более поздний срок, является необоснованным и противоречит пункту 3.13.9 Документации, который не содержит каких-либо специальных условий или оговорок относительно порядка и случаев его применения. Следовательно, отсутствуют основания не применять пункт 3.13.9 Документации к заявке Общества.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Кроме того, возложение Заказчиком обязанности в данном случае оформлять новую Независимую гарантию с иным сроком ее действия налагает на участников закупки дополнительные финансовые обязательства, связанные с ее выпуском.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не исключена ситуация, при которой участник закупки получит новую независимую гарантию, а Заказчик в очередной раз перенесет окончательные сроки подачи заявок. В таком случае участник не сможет поучаствовать в закупке и будет вынужден в третий раз оформлять новую независимую гарантию, учитывая, что в Документации имеется правовой механизм, который позволяет избежать необоснованного несения затрат участникам закупки в данной ситуации.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согласившись с </w:t>
      </w:r>
      <w:hyperlink w:history="0" r:id="rId72" w:tooltip="Ссылка на КонсультантПлюс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и </w:t>
      </w:r>
      <w:hyperlink w:history="0" r:id="rId73" w:tooltip="Ссылка на КонсультантПлюс">
        <w:r>
          <w:rPr>
            <w:sz w:val="24"/>
            <w:color w:val="0000ff"/>
          </w:rPr>
          <w:t xml:space="preserve">Предписанием</w:t>
        </w:r>
      </w:hyperlink>
      <w:r>
        <w:rPr>
          <w:sz w:val="24"/>
        </w:rPr>
        <w:t xml:space="preserve"> ФАС России, Заказчик обжаловал их в судебном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Арбитражный суд Московского округа, оставляя без изменения судебные акты нижестоящих инстанций и подтверждая законность выводов ФАС России, указал на следующее: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"Однако судами верно указано, что вопреки доводу Заказчика п. 3.13.9 Документации подлежит применению независимо от того, когда участником подается заявка - до или после переноса срока окончания подачи заявок, а также независимо от изменения сроков окончания подачи заявки на участие в запросе предложений ввиду исполнения выданного предписания. Конкретные случаи продления Заказчиком срока подачи заявок на участие в конкурсе, в соответствии с которыми продление сроков действия обеспечения конкурсных заявок не требуется, в </w:t>
      </w:r>
      <w:hyperlink w:history="0" r:id="rId74" w:tooltip="&quot;Положение о закупке товаров, работ, услуг для нужд ОАО &quot;РЖД&quot; (утв. Советом директоров ОАО &quot;РЖД&quot; 28.06.2018) (ред. от 19.12.2025) {КонсультантПлюс}">
        <w:r>
          <w:rPr>
            <w:sz w:val="24"/>
            <w:color w:val="0000ff"/>
            <w:i w:val="on"/>
          </w:rPr>
          <w:t xml:space="preserve">Положении</w:t>
        </w:r>
      </w:hyperlink>
      <w:r>
        <w:rPr>
          <w:sz w:val="24"/>
          <w:i w:val="on"/>
        </w:rPr>
        <w:t xml:space="preserve"> о закупке и Документации не установлены".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Кроме того, суд кассационной инстанции указал на необоснованность правового подхода Заказчика в вопросе толкования собственных положений Документации: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i w:val="on"/>
        </w:rPr>
        <w:t xml:space="preserve">"Довод Заказчика о том, что в данном случае необходим иной подход, поскольку заявки участников возвращались и подавались заново, обоснованно судами отклонен, поскольку согласно п. 3.13.9 Документации отсутствие необходимости получения новой независимой гарантии связано именно с получением независимой гарантии до внесения изменений в Извещение, а не подачей заявок до внесения изменений и не содержит конкретных случаев его применения".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(</w:t>
      </w:r>
      <w:hyperlink w:history="0" r:id="rId75" w:tooltip="Постановление Арбитражного суда Московского округа от 23.04.2026 N Ф05-1018/2026 по делу N А40-30338/2025 Требование: Об отмене решения и предписания антимонопольного органа. Обстоятельства: В ФАС России поступила жалоба участника закупки на действия заказчика при проведении запроса предложений на право заключения договора на поставку, монтаж и ввод в эксплуатацию модульных конструкций. Оспариваемым решением жалоба была признана обоснованной. Решение: В удовлетворении требования отказано, поскольку условия 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Арбитражного суда Московского округа от 23.04.2026 по делу N А40-30338/2025)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Д.С. Бомбырь</w:t>
      </w:r>
    </w:p>
    <w:p>
      <w:pPr>
        <w:pStyle w:val="0"/>
        <w:jc w:val="right"/>
      </w:pPr>
      <w:r>
        <w:rPr>
          <w:sz w:val="24"/>
        </w:rPr>
        <w:t xml:space="preserve">Начальник Управления контроля размещения</w:t>
      </w:r>
    </w:p>
    <w:p>
      <w:pPr>
        <w:pStyle w:val="0"/>
        <w:jc w:val="right"/>
      </w:pPr>
      <w:r>
        <w:rPr>
          <w:sz w:val="24"/>
        </w:rPr>
        <w:t xml:space="preserve">государственного заказа ФАС России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"Обзор судебной практики в сфере закупок по 223-ФЗ (апрель 2026 года)"</w:t>
            <w:br/>
            <w:t>(Управление контроля размещения государственного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83052&amp;date=28.08.2026" TargetMode = "External"/><Relationship Id="rId9" Type="http://schemas.openxmlformats.org/officeDocument/2006/relationships/hyperlink" Target="https://login.consultant.ru/link/?req=doc&amp;base=LAW&amp;n=483052&amp;date=28.08.2026&amp;dst=100024&amp;field=134" TargetMode = "External"/><Relationship Id="rId10" Type="http://schemas.openxmlformats.org/officeDocument/2006/relationships/hyperlink" Target="https://login.consultant.ru/link/?req=doc&amp;base=LAW&amp;n=483052&amp;date=28.08.2026&amp;dst=568&amp;field=134" TargetMode = "External"/><Relationship Id="rId11" Type="http://schemas.openxmlformats.org/officeDocument/2006/relationships/hyperlink" Target="https://login.consultant.ru/link/?req=doc&amp;base=LAW&amp;n=511675&amp;date=28.08.2026&amp;dst=713&amp;field=134" TargetMode = "External"/><Relationship Id="rId12" Type="http://schemas.openxmlformats.org/officeDocument/2006/relationships/hyperlink" Target="https://login.consultant.ru/link/?req=doc&amp;base=LAW&amp;n=511675&amp;date=28.08.2026&amp;dst=428&amp;field=134" TargetMode = "External"/><Relationship Id="rId13" Type="http://schemas.openxmlformats.org/officeDocument/2006/relationships/hyperlink" Target="https://login.consultant.ru/link/?req=doc&amp;base=LAW&amp;n=511675&amp;date=28.08.2026&amp;dst=429&amp;field=134" TargetMode = "External"/><Relationship Id="rId14" Type="http://schemas.openxmlformats.org/officeDocument/2006/relationships/hyperlink" Target="https://login.consultant.ru/link/?req=doc&amp;base=LAW&amp;n=511675&amp;date=28.08.2026&amp;dst=429&amp;field=134" TargetMode = "External"/><Relationship Id="rId15" Type="http://schemas.openxmlformats.org/officeDocument/2006/relationships/hyperlink" Target="https://login.consultant.ru/link/?req=doc&amp;base=LAW&amp;n=511675&amp;date=28.08.2026&amp;dst=985&amp;field=134" TargetMode = "External"/><Relationship Id="rId16" Type="http://schemas.openxmlformats.org/officeDocument/2006/relationships/hyperlink" Target="https://login.consultant.ru/link/?req=doc&amp;base=LAW&amp;n=511675&amp;date=28.08.2026&amp;dst=985&amp;field=134" TargetMode = "External"/><Relationship Id="rId17" Type="http://schemas.openxmlformats.org/officeDocument/2006/relationships/hyperlink" Target="https://login.consultant.ru/link/?req=doc&amp;base=PAS&amp;n=1070880&amp;date=28.08.2026" TargetMode = "External"/><Relationship Id="rId18" Type="http://schemas.openxmlformats.org/officeDocument/2006/relationships/hyperlink" Target="https://login.consultant.ru/link/?req=doc&amp;base=PAS&amp;n=1070880&amp;date=28.08.2026" TargetMode = "External"/><Relationship Id="rId19" Type="http://schemas.openxmlformats.org/officeDocument/2006/relationships/hyperlink" Target="https://login.consultant.ru/link/?req=doc&amp;base=LAW&amp;n=483052&amp;date=28.08.2026" TargetMode = "External"/><Relationship Id="rId20" Type="http://schemas.openxmlformats.org/officeDocument/2006/relationships/hyperlink" Target="https://login.consultant.ru/link/?req=doc&amp;base=MARB&amp;n=3156065&amp;date=28.08.2026" TargetMode = "External"/><Relationship Id="rId21" Type="http://schemas.openxmlformats.org/officeDocument/2006/relationships/hyperlink" Target="https://login.consultant.ru/link/?req=doc&amp;base=LAW&amp;n=483052&amp;date=28.08.2026&amp;dst=198&amp;field=134" TargetMode = "External"/><Relationship Id="rId22" Type="http://schemas.openxmlformats.org/officeDocument/2006/relationships/hyperlink" Target="https://login.consultant.ru/link/?req=doc&amp;base=LAW&amp;n=483052&amp;date=28.08.2026&amp;dst=198&amp;field=134" TargetMode = "External"/><Relationship Id="rId23" Type="http://schemas.openxmlformats.org/officeDocument/2006/relationships/hyperlink" Target="https://login.consultant.ru/link/?req=doc&amp;base=LAW&amp;n=526597&amp;date=28.08.2026&amp;dst=100010&amp;field=134" TargetMode = "External"/><Relationship Id="rId24" Type="http://schemas.openxmlformats.org/officeDocument/2006/relationships/hyperlink" Target="https://login.consultant.ru/link/?req=doc&amp;base=LAW&amp;n=526597&amp;date=28.08.2026&amp;dst=100287&amp;field=134" TargetMode = "External"/><Relationship Id="rId25" Type="http://schemas.openxmlformats.org/officeDocument/2006/relationships/hyperlink" Target="https://login.consultant.ru/link/?req=doc&amp;base=LAW&amp;n=526597&amp;date=28.08.2026&amp;dst=100744&amp;field=134" TargetMode = "External"/><Relationship Id="rId26" Type="http://schemas.openxmlformats.org/officeDocument/2006/relationships/hyperlink" Target="https://login.consultant.ru/link/?req=doc&amp;base=LAW&amp;n=526597&amp;date=28.08.2026&amp;dst=100010&amp;field=134" TargetMode = "External"/><Relationship Id="rId27" Type="http://schemas.openxmlformats.org/officeDocument/2006/relationships/hyperlink" Target="https://login.consultant.ru/link/?req=doc&amp;base=LAW&amp;n=531781&amp;date=28.08.2026" TargetMode = "External"/><Relationship Id="rId28" Type="http://schemas.openxmlformats.org/officeDocument/2006/relationships/hyperlink" Target="https://login.consultant.ru/link/?req=doc&amp;base=PAS&amp;n=1079351&amp;date=28.08.2026" TargetMode = "External"/><Relationship Id="rId29" Type="http://schemas.openxmlformats.org/officeDocument/2006/relationships/hyperlink" Target="https://login.consultant.ru/link/?req=doc&amp;base=LAW&amp;n=483052&amp;date=28.08.2026&amp;dst=198&amp;field=134" TargetMode = "External"/><Relationship Id="rId30" Type="http://schemas.openxmlformats.org/officeDocument/2006/relationships/hyperlink" Target="https://login.consultant.ru/link/?req=doc&amp;base=PAS&amp;n=1078653&amp;date=28.08.2026" TargetMode = "External"/><Relationship Id="rId31" Type="http://schemas.openxmlformats.org/officeDocument/2006/relationships/hyperlink" Target="https://login.consultant.ru/link/?req=doc&amp;base=PAS&amp;n=1079351&amp;date=28.08.2026" TargetMode = "External"/><Relationship Id="rId32" Type="http://schemas.openxmlformats.org/officeDocument/2006/relationships/hyperlink" Target="https://login.consultant.ru/link/?req=doc&amp;base=PAS&amp;n=1078653&amp;date=28.08.2026" TargetMode = "External"/><Relationship Id="rId33" Type="http://schemas.openxmlformats.org/officeDocument/2006/relationships/hyperlink" Target="https://login.consultant.ru/link/?req=doc&amp;base=LAW&amp;n=483052&amp;date=28.08.2026&amp;dst=100152&amp;field=134" TargetMode = "External"/><Relationship Id="rId34" Type="http://schemas.openxmlformats.org/officeDocument/2006/relationships/hyperlink" Target="https://login.consultant.ru/link/?req=doc&amp;base=LAW&amp;n=511675&amp;date=28.08.2026&amp;dst=985&amp;field=134" TargetMode = "External"/><Relationship Id="rId35" Type="http://schemas.openxmlformats.org/officeDocument/2006/relationships/hyperlink" Target="https://login.consultant.ru/link/?req=doc&amp;base=LAW&amp;n=511675&amp;date=28.08.2026&amp;dst=985&amp;field=134" TargetMode = "External"/><Relationship Id="rId36" Type="http://schemas.openxmlformats.org/officeDocument/2006/relationships/hyperlink" Target="https://login.consultant.ru/link/?req=doc&amp;base=LAW&amp;n=511675&amp;date=28.08.2026&amp;dst=985&amp;field=134" TargetMode = "External"/><Relationship Id="rId37" Type="http://schemas.openxmlformats.org/officeDocument/2006/relationships/hyperlink" Target="https://login.consultant.ru/link/?req=doc&amp;base=MARB&amp;n=3156120&amp;date=28.08.2026" TargetMode = "External"/><Relationship Id="rId38" Type="http://schemas.openxmlformats.org/officeDocument/2006/relationships/hyperlink" Target="https://login.consultant.ru/link/?req=doc&amp;base=PAS&amp;n=1097497&amp;date=28.08.2026" TargetMode = "External"/><Relationship Id="rId39" Type="http://schemas.openxmlformats.org/officeDocument/2006/relationships/hyperlink" Target="https://login.consultant.ru/link/?req=doc&amp;base=RGSS&amp;n=90567&amp;date=28.08.2026" TargetMode = "External"/><Relationship Id="rId40" Type="http://schemas.openxmlformats.org/officeDocument/2006/relationships/hyperlink" Target="https://login.consultant.ru/link/?req=doc&amp;base=LAW&amp;n=483052&amp;date=28.08.2026&amp;dst=198&amp;field=134" TargetMode = "External"/><Relationship Id="rId41" Type="http://schemas.openxmlformats.org/officeDocument/2006/relationships/hyperlink" Target="https://login.consultant.ru/link/?req=doc&amp;base=LAW&amp;n=483052&amp;date=28.08.2026&amp;dst=200&amp;field=134" TargetMode = "External"/><Relationship Id="rId42" Type="http://schemas.openxmlformats.org/officeDocument/2006/relationships/hyperlink" Target="https://login.consultant.ru/link/?req=doc&amp;base=LAW&amp;n=483052&amp;date=28.08.2026&amp;dst=396&amp;field=134" TargetMode = "External"/><Relationship Id="rId43" Type="http://schemas.openxmlformats.org/officeDocument/2006/relationships/hyperlink" Target="https://login.consultant.ru/link/?req=doc&amp;base=LAW&amp;n=483052&amp;date=28.08.2026&amp;dst=404&amp;field=134" TargetMode = "External"/><Relationship Id="rId44" Type="http://schemas.openxmlformats.org/officeDocument/2006/relationships/hyperlink" Target="https://login.consultant.ru/link/?req=doc&amp;base=LAW&amp;n=483052&amp;date=28.08.2026&amp;dst=200&amp;field=134" TargetMode = "External"/><Relationship Id="rId45" Type="http://schemas.openxmlformats.org/officeDocument/2006/relationships/hyperlink" Target="https://login.consultant.ru/link/?req=doc&amp;base=LAW&amp;n=483052&amp;date=28.08.2026&amp;dst=528&amp;field=134" TargetMode = "External"/><Relationship Id="rId46" Type="http://schemas.openxmlformats.org/officeDocument/2006/relationships/hyperlink" Target="https://login.consultant.ru/link/?req=doc&amp;base=PAS&amp;n=1097497&amp;date=28.08.2026" TargetMode = "External"/><Relationship Id="rId47" Type="http://schemas.openxmlformats.org/officeDocument/2006/relationships/hyperlink" Target="https://login.consultant.ru/link/?req=doc&amp;base=LAW&amp;n=2875&amp;date=28.08.2026&amp;dst=100049&amp;field=134" TargetMode = "External"/><Relationship Id="rId48" Type="http://schemas.openxmlformats.org/officeDocument/2006/relationships/hyperlink" Target="https://login.consultant.ru/link/?req=doc&amp;base=AMS&amp;n=438934&amp;date=28.08.2026" TargetMode = "External"/><Relationship Id="rId49" Type="http://schemas.openxmlformats.org/officeDocument/2006/relationships/hyperlink" Target="https://login.consultant.ru/link/?req=doc&amp;base=LAW&amp;n=483052&amp;date=28.08.2026" TargetMode = "External"/><Relationship Id="rId50" Type="http://schemas.openxmlformats.org/officeDocument/2006/relationships/hyperlink" Target="https://login.consultant.ru/link/?req=doc&amp;base=LAW&amp;n=511675&amp;date=28.08.2026&amp;dst=985&amp;field=134" TargetMode = "External"/><Relationship Id="rId51" Type="http://schemas.openxmlformats.org/officeDocument/2006/relationships/hyperlink" Target="https://login.consultant.ru/link/?req=doc&amp;base=MARB&amp;n=3156118&amp;date=28.08.2026" TargetMode = "External"/><Relationship Id="rId52" Type="http://schemas.openxmlformats.org/officeDocument/2006/relationships/hyperlink" Target="https://login.consultant.ru/link/?req=doc&amp;base=LAW&amp;n=483052&amp;date=28.08.2026" TargetMode = "External"/><Relationship Id="rId53" Type="http://schemas.openxmlformats.org/officeDocument/2006/relationships/hyperlink" Target="https://login.consultant.ru/link/?req=doc&amp;base=PAS&amp;n=1026520&amp;date=28.08.2026" TargetMode = "External"/><Relationship Id="rId54" Type="http://schemas.openxmlformats.org/officeDocument/2006/relationships/hyperlink" Target="https://login.consultant.ru/link/?req=doc&amp;base=LAW&amp;n=483052&amp;date=28.08.2026&amp;dst=100035&amp;field=134" TargetMode = "External"/><Relationship Id="rId55" Type="http://schemas.openxmlformats.org/officeDocument/2006/relationships/hyperlink" Target="https://login.consultant.ru/link/?req=doc&amp;base=LAW&amp;n=483052&amp;date=28.08.2026&amp;dst=198&amp;field=134" TargetMode = "External"/><Relationship Id="rId56" Type="http://schemas.openxmlformats.org/officeDocument/2006/relationships/hyperlink" Target="https://login.consultant.ru/link/?req=doc&amp;base=PAS&amp;n=1032681&amp;date=28.08.2026" TargetMode = "External"/><Relationship Id="rId57" Type="http://schemas.openxmlformats.org/officeDocument/2006/relationships/hyperlink" Target="https://login.consultant.ru/link/?req=doc&amp;base=LAW&amp;n=518134&amp;date=28.08.2026" TargetMode = "External"/><Relationship Id="rId58" Type="http://schemas.openxmlformats.org/officeDocument/2006/relationships/hyperlink" Target="https://login.consultant.ru/link/?req=doc&amp;base=LAW&amp;n=483052&amp;date=28.08.2026" TargetMode = "External"/><Relationship Id="rId59" Type="http://schemas.openxmlformats.org/officeDocument/2006/relationships/hyperlink" Target="https://login.consultant.ru/link/?req=doc&amp;base=PAS&amp;n=1026520&amp;date=28.08.2026" TargetMode = "External"/><Relationship Id="rId60" Type="http://schemas.openxmlformats.org/officeDocument/2006/relationships/hyperlink" Target="https://login.consultant.ru/link/?req=doc&amp;base=PAS&amp;n=1032681&amp;date=28.08.2026" TargetMode = "External"/><Relationship Id="rId61" Type="http://schemas.openxmlformats.org/officeDocument/2006/relationships/hyperlink" Target="https://login.consultant.ru/link/?req=doc&amp;base=LAW&amp;n=521291&amp;date=28.08.2026" TargetMode = "External"/><Relationship Id="rId62" Type="http://schemas.openxmlformats.org/officeDocument/2006/relationships/hyperlink" Target="https://login.consultant.ru/link/?req=doc&amp;base=LAW&amp;n=483052&amp;date=28.08.2026&amp;dst=100035&amp;field=134" TargetMode = "External"/><Relationship Id="rId63" Type="http://schemas.openxmlformats.org/officeDocument/2006/relationships/hyperlink" Target="https://login.consultant.ru/link/?req=doc&amp;base=LAW&amp;n=483052&amp;date=28.08.2026&amp;dst=198&amp;field=134" TargetMode = "External"/><Relationship Id="rId64" Type="http://schemas.openxmlformats.org/officeDocument/2006/relationships/hyperlink" Target="https://login.consultant.ru/link/?req=doc&amp;base=PAS&amp;n=1026520&amp;date=28.08.2026" TargetMode = "External"/><Relationship Id="rId65" Type="http://schemas.openxmlformats.org/officeDocument/2006/relationships/hyperlink" Target="https://login.consultant.ru/link/?req=doc&amp;base=PAS&amp;n=1032681&amp;date=28.08.2026" TargetMode = "External"/><Relationship Id="rId66" Type="http://schemas.openxmlformats.org/officeDocument/2006/relationships/hyperlink" Target="https://login.consultant.ru/link/?req=doc&amp;base=MARB&amp;n=3099145&amp;date=28.08.2026" TargetMode = "External"/><Relationship Id="rId67" Type="http://schemas.openxmlformats.org/officeDocument/2006/relationships/hyperlink" Target="https://login.consultant.ru/link/?req=doc&amp;base=PAS&amp;n=991007&amp;date=28.08.2026" TargetMode = "External"/><Relationship Id="rId68" Type="http://schemas.openxmlformats.org/officeDocument/2006/relationships/hyperlink" Target="https://login.consultant.ru/link/?req=doc&amp;base=LAW&amp;n=483052&amp;date=28.08.2026&amp;dst=198&amp;field=134" TargetMode = "External"/><Relationship Id="rId69" Type="http://schemas.openxmlformats.org/officeDocument/2006/relationships/hyperlink" Target="https://login.consultant.ru/link/?req=doc&amp;base=LAW&amp;n=483052&amp;date=28.08.2026&amp;dst=406&amp;field=134" TargetMode = "External"/><Relationship Id="rId70" Type="http://schemas.openxmlformats.org/officeDocument/2006/relationships/hyperlink" Target="https://login.consultant.ru/link/?req=doc&amp;base=PAS&amp;n=1000266&amp;date=28.08.2026" TargetMode = "External"/><Relationship Id="rId71" Type="http://schemas.openxmlformats.org/officeDocument/2006/relationships/hyperlink" Target="www.cbr.ru" TargetMode = "External"/><Relationship Id="rId72" Type="http://schemas.openxmlformats.org/officeDocument/2006/relationships/hyperlink" Target="https://login.consultant.ru/link/?req=doc&amp;base=PAS&amp;n=991007&amp;date=28.08.2026" TargetMode = "External"/><Relationship Id="rId73" Type="http://schemas.openxmlformats.org/officeDocument/2006/relationships/hyperlink" Target="https://login.consultant.ru/link/?req=doc&amp;base=PAS&amp;n=1000266&amp;date=28.08.2026" TargetMode = "External"/><Relationship Id="rId74" Type="http://schemas.openxmlformats.org/officeDocument/2006/relationships/hyperlink" Target="https://login.consultant.ru/link/?req=doc&amp;base=LAW&amp;n=524102&amp;date=28.08.2026" TargetMode = "External"/><Relationship Id="rId75" Type="http://schemas.openxmlformats.org/officeDocument/2006/relationships/hyperlink" Target="https://login.consultant.ru/link/?req=doc&amp;base=AMS&amp;n=582565&amp;date=28.08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"Обзор судебной практики в сфере закупок по 223-ФЗ (апрель 2026 года)"
(Управление контроля размещения государственного заказа ФАС России)
(Подготовлен для системы КонсультантПлюс, 2026)</dc:title>
  <dcterms:created xsi:type="dcterms:W3CDTF">2026-08-28T05:46:47Z</dcterms:created>
</cp:coreProperties>
</file>