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"Обзор практики рассмотрения жалоб на действия (бездействие) заказчика, уполномоченного органа (учреждения), специализированной организации, комиссии по осуществлению закупок, должностного лица контрактной службы, контрактного управляющего, оператора электронной площадки при проведении закупок в соответствии с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(март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ПРАКТИКИ РАССМОТРЕНИЯ ЖАЛОБ НА ДЕЙСТВИЯ (БЕЗДЕЙСТВИЕ)</w:t>
      </w:r>
    </w:p>
    <w:p>
      <w:pPr>
        <w:pStyle w:val="2"/>
        <w:jc w:val="center"/>
      </w:pPr>
      <w:r>
        <w:rPr>
          <w:sz w:val="24"/>
        </w:rPr>
        <w:t xml:space="preserve">ЗАКАЗЧИКА, УПОЛНОМОЧЕННОГО ОРГАНА (УЧРЕЖДЕНИЯ),</w:t>
      </w:r>
    </w:p>
    <w:p>
      <w:pPr>
        <w:pStyle w:val="2"/>
        <w:jc w:val="center"/>
      </w:pPr>
      <w:r>
        <w:rPr>
          <w:sz w:val="24"/>
        </w:rPr>
        <w:t xml:space="preserve">СПЕЦИАЛИЗИРОВАННОЙ ОРГАНИЗАЦИИ, КОМИССИИ ПО ОСУЩЕСТВЛЕНИЮ</w:t>
      </w:r>
    </w:p>
    <w:p>
      <w:pPr>
        <w:pStyle w:val="2"/>
        <w:jc w:val="center"/>
      </w:pPr>
      <w:r>
        <w:rPr>
          <w:sz w:val="24"/>
        </w:rPr>
        <w:t xml:space="preserve">ЗАКУПОК, ДОЛЖНОСТНОГО ЛИЦА КОНТРАКТНОЙ СЛУЖБЫ, КОНТРАКТНОГО</w:t>
      </w:r>
    </w:p>
    <w:p>
      <w:pPr>
        <w:pStyle w:val="2"/>
        <w:jc w:val="center"/>
      </w:pPr>
      <w:r>
        <w:rPr>
          <w:sz w:val="24"/>
        </w:rPr>
        <w:t xml:space="preserve">УПРАВЛЯЮЩЕГО, ОПЕРАТОРА ЭЛЕКТРОННОЙ ПЛОЩАДКИ</w:t>
      </w:r>
    </w:p>
    <w:p>
      <w:pPr>
        <w:pStyle w:val="2"/>
        <w:jc w:val="center"/>
      </w:pPr>
      <w:r>
        <w:rPr>
          <w:sz w:val="24"/>
        </w:rPr>
        <w:t xml:space="preserve">ПРИ ПРОВЕДЕНИИ ЗАКУПОК В СООТВЕТСТВИИ С ПОЛОЖЕНИЯМИ</w:t>
      </w:r>
    </w:p>
    <w:p>
      <w:pPr>
        <w:pStyle w:val="2"/>
        <w:jc w:val="center"/>
      </w:pPr>
      <w:r>
        <w:rPr>
          <w:sz w:val="24"/>
        </w:rPr>
        <w:t xml:space="preserve">ФЕДЕРАЛЬНОГО </w:t>
      </w:r>
      <w:hyperlink w:history="0" r:id="rId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ОТ 5 АПРЕЛЯ 2013 ГОДА N 44-ФЗ</w:t>
      </w:r>
    </w:p>
    <w:p>
      <w:pPr>
        <w:pStyle w:val="2"/>
        <w:jc w:val="center"/>
      </w:pPr>
      <w:r>
        <w:rPr>
          <w:sz w:val="24"/>
        </w:rPr>
        <w:t xml:space="preserve">"О КОНТРАКТНОЙ СИСТЕМЕ В СФЕРЕ ЗАКУПОК ТОВАРОВ, РАБОТ,</w:t>
      </w:r>
    </w:p>
    <w:p>
      <w:pPr>
        <w:pStyle w:val="2"/>
        <w:jc w:val="center"/>
      </w:pPr>
      <w:r>
        <w:rPr>
          <w:sz w:val="24"/>
        </w:rPr>
        <w:t xml:space="preserve">УСЛУГ ДЛЯ ОБЕСПЕЧЕНИЯ ГОСУДАРСТВЕННЫХ И МУНИЦИПАЛЬНЫХ НУЖД"</w:t>
      </w:r>
    </w:p>
    <w:p>
      <w:pPr>
        <w:pStyle w:val="2"/>
        <w:jc w:val="center"/>
      </w:pPr>
      <w:r>
        <w:rPr>
          <w:sz w:val="24"/>
        </w:rPr>
        <w:t xml:space="preserve">(МАРТ 2026 ГОДА)</w:t>
      </w:r>
    </w:p>
    <w:p>
      <w:pPr>
        <w:pStyle w:val="0"/>
        <w:ind w:firstLine="54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31 марта 2026 года</w:t>
      </w:r>
    </w:p>
    <w:p>
      <w:pPr>
        <w:pStyle w:val="0"/>
        <w:ind w:firstLine="540"/>
        <w:jc w:val="both"/>
      </w:pPr>
      <w:r>
        <w:rPr>
          <w:sz w:val="24"/>
        </w:rPr>
      </w:r>
    </w:p>
    <w:p>
      <w:pPr>
        <w:pStyle w:val="2"/>
        <w:outlineLvl w:val="0"/>
        <w:ind w:firstLine="540"/>
        <w:jc w:val="both"/>
      </w:pPr>
      <w:r>
        <w:rPr>
          <w:sz w:val="24"/>
        </w:rPr>
        <w:t xml:space="preserve">1. Неприменение "защитных мер" в отношении товаров, поставляемых при выполнении закупаемых работ, не соответствует законодательству Российской Федерации о контрактной системе.</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Заявителя на действия Заказчика, Уполномоченного органа при проведении Заказчиком, Уполномоченным органом, Оператором электронной площадки электронного конкурса на право заключения контракта на выполнение комплекса работ по строительству объекта капитального строительства, на земельном участке с кадастровым номером: 24:55:0401001:3242, расположенном по адресу: "Строительство многоэтажного жилого дома, расположенного по адресу: г. Норильск, Центральный район, ж/о Оганер, дом N 1" (далее - Извещение, Конкурс, Работы).</w:t>
      </w:r>
    </w:p>
    <w:p>
      <w:pPr>
        <w:pStyle w:val="0"/>
        <w:spacing w:before="240" w:lineRule="auto"/>
        <w:ind w:firstLine="540"/>
        <w:jc w:val="both"/>
      </w:pPr>
      <w:r>
        <w:rPr>
          <w:sz w:val="24"/>
        </w:rPr>
        <w:t xml:space="preserve">Согласно доводу Заявителя Заказчиком, Уполномоченным органом при проведении Конкурса не применены предусмотренные </w:t>
      </w:r>
      <w:hyperlink w:history="0" r:id="rId9"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Постановлением</w:t>
        </w:r>
      </w:hyperlink>
      <w:r>
        <w:rPr>
          <w:sz w:val="24"/>
        </w:rPr>
        <w:t xml:space="preserve"> N 1875 положения в части установления запрета закупок товаров, происходящих из иностранных государств или группы иностранных государств.</w:t>
      </w:r>
    </w:p>
    <w:p>
      <w:pPr>
        <w:pStyle w:val="0"/>
        <w:spacing w:before="240" w:lineRule="auto"/>
        <w:ind w:firstLine="540"/>
        <w:jc w:val="both"/>
      </w:pPr>
      <w:r>
        <w:rPr>
          <w:sz w:val="24"/>
        </w:rPr>
        <w:t xml:space="preserve">В соответствии с </w:t>
      </w:r>
      <w:hyperlink w:history="0" r:id="rId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15 части 1 статьи 42</w:t>
        </w:r>
      </w:hyperlink>
      <w:r>
        <w:rPr>
          <w:sz w:val="24"/>
        </w:rPr>
        <w:t xml:space="preserve">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в том числе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14</w:t>
        </w:r>
      </w:hyperlink>
      <w:r>
        <w:rPr>
          <w:sz w:val="24"/>
        </w:rPr>
        <w:t xml:space="preserve">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pPr>
        <w:pStyle w:val="0"/>
        <w:spacing w:before="240" w:lineRule="auto"/>
        <w:ind w:firstLine="540"/>
        <w:jc w:val="both"/>
      </w:pPr>
      <w:r>
        <w:rPr>
          <w:sz w:val="24"/>
        </w:rPr>
        <w:t xml:space="preserve">В силу </w:t>
      </w:r>
      <w:hyperlink w:history="0" r:id="rId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14</w:t>
        </w:r>
      </w:hyperlink>
      <w:r>
        <w:rPr>
          <w:sz w:val="24"/>
        </w:rPr>
        <w:t xml:space="preserve"> Закона о контрактной системе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за исключением случаев принятия Правительством Российской Федерации мер, предусмотренных </w:t>
      </w:r>
      <w:hyperlink w:history="0"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14</w:t>
        </w:r>
      </w:hyperlink>
      <w:r>
        <w:rPr>
          <w:sz w:val="24"/>
        </w:rPr>
        <w:t xml:space="preserve"> Закона о контрактной системе. Если иное не предусмотрено мерами, принятыми Правительством Российской Федерации в соответствии с </w:t>
      </w:r>
      <w:hyperlink w:history="0"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14</w:t>
        </w:r>
      </w:hyperlink>
      <w:r>
        <w:rPr>
          <w:sz w:val="24"/>
        </w:rPr>
        <w:t xml:space="preserve"> Закона о контрактной системе, положения </w:t>
      </w:r>
      <w:hyperlink w:history="0"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статьи 14</w:t>
        </w:r>
      </w:hyperlink>
      <w:r>
        <w:rPr>
          <w:sz w:val="24"/>
        </w:rPr>
        <w:t xml:space="preserve"> Закона о контрактной системе,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pPr>
        <w:pStyle w:val="0"/>
        <w:spacing w:before="240" w:lineRule="auto"/>
        <w:ind w:firstLine="540"/>
        <w:jc w:val="both"/>
      </w:pPr>
      <w:r>
        <w:rPr>
          <w:sz w:val="24"/>
        </w:rPr>
        <w:t xml:space="preserve">Комиссией установлено, что согласно обоснованию начальной (максимальной) цены контракта (сметный расчет) (далее - Обоснование) предусмотрены в том числе поставка и монтаж оборудования в рамках выполнения Работ, а именно "лифт пассажирский г/п 1 000 кг, 12 остановок, скорость 16 м/с".</w:t>
      </w:r>
    </w:p>
    <w:p>
      <w:pPr>
        <w:pStyle w:val="0"/>
        <w:spacing w:before="240" w:lineRule="auto"/>
        <w:ind w:firstLine="540"/>
        <w:jc w:val="both"/>
      </w:pPr>
      <w:r>
        <w:rPr>
          <w:sz w:val="24"/>
        </w:rPr>
        <w:t xml:space="preserve">Вместе с тем Комиссией установлено, что поставляемые при выполнении Работ лифты пассажирские включены в </w:t>
      </w:r>
      <w:hyperlink w:history="0" r:id="rId16"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приложение N 1</w:t>
        </w:r>
      </w:hyperlink>
      <w:r>
        <w:rPr>
          <w:sz w:val="24"/>
        </w:rPr>
        <w:t xml:space="preserve"> к Постановлению N 1875 </w:t>
      </w:r>
      <w:hyperlink w:history="0" r:id="rId17"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(позиция 48)</w:t>
        </w:r>
      </w:hyperlink>
      <w:r>
        <w:rPr>
          <w:sz w:val="24"/>
        </w:rPr>
        <w:t xml:space="preserve">.</w:t>
      </w:r>
    </w:p>
    <w:p>
      <w:pPr>
        <w:pStyle w:val="0"/>
        <w:spacing w:before="240" w:lineRule="auto"/>
        <w:ind w:firstLine="540"/>
        <w:jc w:val="both"/>
      </w:pPr>
      <w:r>
        <w:rPr>
          <w:sz w:val="24"/>
        </w:rPr>
        <w:t xml:space="preserve">Учитывая изложенное, Комиссия пришла к выводу, что Заказчиком, Уполномоченным органом не применены положения </w:t>
      </w:r>
      <w:hyperlink w:history="0" r:id="rId18"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Постановления</w:t>
        </w:r>
      </w:hyperlink>
      <w:r>
        <w:rPr>
          <w:sz w:val="24"/>
        </w:rPr>
        <w:t xml:space="preserve"> N 1875 в отношении поставляемого товара при выполнении Работ, что нарушает </w:t>
      </w:r>
      <w:hyperlink w:history="0" r:id="rId1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15 части 1 статьи 42</w:t>
        </w:r>
      </w:hyperlink>
      <w:r>
        <w:rPr>
          <w:sz w:val="24"/>
        </w:rPr>
        <w:t xml:space="preserve"> Закона о контрактной системе и содержит признаки состава административного правонарушения, ответственность за совершение которого предусмотрена </w:t>
      </w:r>
      <w:hyperlink w:history="0" r:id="rId20"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5 статьи 7.30.1</w:t>
        </w:r>
      </w:hyperlink>
      <w:r>
        <w:rPr>
          <w:sz w:val="24"/>
        </w:rPr>
        <w:t xml:space="preserve"> КоАП.</w:t>
      </w:r>
    </w:p>
    <w:p>
      <w:pPr>
        <w:pStyle w:val="0"/>
        <w:spacing w:before="240" w:lineRule="auto"/>
        <w:ind w:firstLine="540"/>
        <w:jc w:val="both"/>
      </w:pPr>
      <w:r>
        <w:rPr>
          <w:sz w:val="24"/>
        </w:rPr>
        <w:t xml:space="preserve">(</w:t>
      </w:r>
      <w:hyperlink w:history="0" r:id="rId21" w:tooltip="Ссылка на КонсультантПлюс">
        <w:r>
          <w:rPr>
            <w:sz w:val="24"/>
            <w:color w:val="0000ff"/>
          </w:rPr>
          <w:t xml:space="preserve">Решение</w:t>
        </w:r>
      </w:hyperlink>
      <w:r>
        <w:rPr>
          <w:sz w:val="24"/>
        </w:rPr>
        <w:t xml:space="preserve"> ФАС России от 19.03.2026 по делу N 28/06/105-731/2026, </w:t>
      </w:r>
      <w:hyperlink w:history="0" r:id="rId22" w:tooltip="Ссылка на КонсультантПлюс">
        <w:r>
          <w:rPr>
            <w:sz w:val="24"/>
            <w:color w:val="0000ff"/>
          </w:rPr>
          <w:t xml:space="preserve">предписание</w:t>
        </w:r>
      </w:hyperlink>
      <w:r>
        <w:rPr>
          <w:sz w:val="24"/>
        </w:rPr>
        <w:t xml:space="preserve"> ФАС России от 19.03.2026 по делу N 28/06/105-731/2026)</w:t>
      </w:r>
    </w:p>
    <w:p>
      <w:pPr>
        <w:pStyle w:val="0"/>
        <w:ind w:firstLine="540"/>
        <w:jc w:val="both"/>
      </w:pPr>
      <w:r>
        <w:rPr>
          <w:sz w:val="24"/>
        </w:rPr>
      </w:r>
    </w:p>
    <w:p>
      <w:pPr>
        <w:pStyle w:val="2"/>
        <w:outlineLvl w:val="0"/>
        <w:ind w:firstLine="540"/>
        <w:jc w:val="both"/>
      </w:pPr>
      <w:r>
        <w:rPr>
          <w:sz w:val="24"/>
        </w:rPr>
        <w:t xml:space="preserve">2. Требование об указании в заявке на участие в закупке информации о совокупном количестве баллов за выполнение (освоение) на территории Российской Федерации соответствующих операций (условий) применяется исключительно в отношении предлагаемого к поставке товара, поскольку иное не соответствует положениям законодательства Российской Федерации о контрактной системе в сфере закупок.</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Заявителя на действия Комиссии по осуществлению закупок при проведении Заказчиком, Уполномоченным органом, Оператором электронной площадки электронного аукциона на право заключения контракта на поставку специальной одежды (КТРУ: 14.12.30.160-00000630, 14.12.30.160-00000615, 14.12.30.160-00000614, 14.12.30.160-00000622, 14.12.30.160-00000623) для персонала СС и НМП им. А.С. Пучкова (далее - Аукцион, Извещение, Товар).</w:t>
      </w:r>
    </w:p>
    <w:p>
      <w:pPr>
        <w:pStyle w:val="0"/>
        <w:spacing w:before="240" w:lineRule="auto"/>
        <w:ind w:firstLine="540"/>
        <w:jc w:val="both"/>
      </w:pPr>
      <w:r>
        <w:rPr>
          <w:sz w:val="24"/>
        </w:rPr>
        <w:t xml:space="preserve">По мнению Заявителя, его права и законные интересы нарушены действиями Комиссии по осуществлению закупок, неправомерно отклонившей заявку Заявителя на участие в Аукционе.</w:t>
      </w:r>
    </w:p>
    <w:p>
      <w:pPr>
        <w:pStyle w:val="0"/>
        <w:spacing w:before="240" w:lineRule="auto"/>
        <w:ind w:firstLine="540"/>
        <w:jc w:val="both"/>
      </w:pPr>
      <w:hyperlink w:history="0" r:id="rId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5 части 1 статьи 43</w:t>
        </w:r>
      </w:hyperlink>
      <w:r>
        <w:rPr>
          <w:sz w:val="24"/>
        </w:rPr>
        <w:t xml:space="preserve"> Закона о контрактной системе установлено, что для участия в конкурентном способе заявка на участие в закупке, если иное не предусмотрено </w:t>
      </w:r>
      <w:hyperlink w:history="0" r:id="rId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должна содержать информацию и документы, предусмотренные нормативными правовыми актами, принятыми в соответствии с </w:t>
      </w:r>
      <w:hyperlink w:history="0" r:id="rId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3</w:t>
        </w:r>
      </w:hyperlink>
      <w:r>
        <w:rPr>
          <w:sz w:val="24"/>
        </w:rPr>
        <w:t xml:space="preserve"> и </w:t>
      </w:r>
      <w:hyperlink w:history="0" r:id="rId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4 статьи 14</w:t>
        </w:r>
      </w:hyperlink>
      <w:r>
        <w:rPr>
          <w:sz w:val="24"/>
        </w:rPr>
        <w:t xml:space="preserve"> Закона о контрактной системе (в случае, если в извещении об осуществлении закупки, документации о закупке (если </w:t>
      </w:r>
      <w:hyperlink w:history="0" r:id="rId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предусмотрена документация о закупке) установлены предусмотренные </w:t>
      </w:r>
      <w:hyperlink w:history="0" r:id="rId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43</w:t>
        </w:r>
      </w:hyperlink>
      <w:r>
        <w:rPr>
          <w:sz w:val="24"/>
        </w:rPr>
        <w:t xml:space="preserve"> Закона о контрактной системе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pPr>
        <w:pStyle w:val="0"/>
        <w:spacing w:before="240" w:lineRule="auto"/>
        <w:ind w:firstLine="540"/>
        <w:jc w:val="both"/>
      </w:pPr>
      <w:r>
        <w:rPr>
          <w:sz w:val="24"/>
        </w:rPr>
        <w:t xml:space="preserve">В силу </w:t>
      </w:r>
      <w:hyperlink w:history="0" r:id="rId2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4 части 12 статьи 48</w:t>
        </w:r>
      </w:hyperlink>
      <w:r>
        <w:rPr>
          <w:sz w:val="24"/>
        </w:rPr>
        <w:t xml:space="preserve"> Закона о контрактной системе при рассмотрении вторых частей заявок на участие в закупке соответствующая заявка подлежит отклонению в случаях предусмотренных нормативными правовыми актами, принятыми в соответствии со </w:t>
      </w:r>
      <w:hyperlink w:history="0"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14</w:t>
        </w:r>
      </w:hyperlink>
      <w:r>
        <w:rPr>
          <w:sz w:val="24"/>
        </w:rPr>
        <w:t xml:space="preserve"> Закона о контрактной системе (за исключением случаев непредставления информации и документов, предусмотренных </w:t>
      </w:r>
      <w:hyperlink w:history="0" r:id="rId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5 части 1 статьи 43</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32"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абзацу второму пункта 1</w:t>
        </w:r>
      </w:hyperlink>
      <w:r>
        <w:rPr>
          <w:sz w:val="24"/>
        </w:rPr>
        <w:t xml:space="preserve"> Постановления Правительства Российской Федерации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N 1875) при осуществлении закупок в соответствии с </w:t>
      </w:r>
      <w:hyperlink w:history="0" r:id="rId3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заказчиками устанавливается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history="0" r:id="rId34"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приложению N 1</w:t>
        </w:r>
      </w:hyperlink>
      <w:r>
        <w:rPr>
          <w:sz w:val="24"/>
        </w:rPr>
        <w:t xml:space="preserve"> к Постановлению N 1875 (далее - Запрет).</w:t>
      </w:r>
    </w:p>
    <w:p>
      <w:pPr>
        <w:pStyle w:val="0"/>
        <w:spacing w:before="240" w:lineRule="auto"/>
        <w:ind w:firstLine="540"/>
        <w:jc w:val="both"/>
      </w:pPr>
      <w:r>
        <w:rPr>
          <w:sz w:val="24"/>
        </w:rPr>
        <w:t xml:space="preserve">В соответствии с </w:t>
      </w:r>
      <w:hyperlink w:history="0" r:id="rId35"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подпунктом "а" пункта 3</w:t>
        </w:r>
      </w:hyperlink>
      <w:r>
        <w:rPr>
          <w:sz w:val="24"/>
        </w:rPr>
        <w:t xml:space="preserve"> Постановления N 1875 для подтверждения происхождения товаров, указанных в </w:t>
      </w:r>
      <w:hyperlink w:history="0" r:id="rId36"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позициях 1</w:t>
        </w:r>
      </w:hyperlink>
      <w:r>
        <w:rPr>
          <w:sz w:val="24"/>
        </w:rPr>
        <w:t xml:space="preserve"> - </w:t>
      </w:r>
      <w:hyperlink w:history="0" r:id="rId37"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145</w:t>
        </w:r>
      </w:hyperlink>
      <w:r>
        <w:rPr>
          <w:sz w:val="24"/>
        </w:rPr>
        <w:t xml:space="preserve"> приложения N 1 к Постановлению N 1875, </w:t>
      </w:r>
      <w:hyperlink w:history="0" r:id="rId38"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позициях 1</w:t>
        </w:r>
      </w:hyperlink>
      <w:r>
        <w:rPr>
          <w:sz w:val="24"/>
        </w:rPr>
        <w:t xml:space="preserve"> - </w:t>
      </w:r>
      <w:hyperlink w:history="0" r:id="rId39"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433</w:t>
        </w:r>
      </w:hyperlink>
      <w:r>
        <w:rPr>
          <w:sz w:val="24"/>
        </w:rPr>
        <w:t xml:space="preserve"> приложения N 2 к Постановлению N 1875, </w:t>
      </w:r>
      <w:hyperlink w:history="0" r:id="rId40"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приложении N 3</w:t>
        </w:r>
      </w:hyperlink>
      <w:r>
        <w:rPr>
          <w:sz w:val="24"/>
        </w:rPr>
        <w:t xml:space="preserve"> к Постановлению N 1875, из Российской Федерации - номер реестровой записи из реестра российской промышленной продукции (далее - Реестр), предусмотренного </w:t>
      </w:r>
      <w:hyperlink w:history="0" r:id="rId41"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17.1</w:t>
        </w:r>
      </w:hyperlink>
      <w:r>
        <w:rPr>
          <w:sz w:val="24"/>
        </w:rPr>
        <w:t xml:space="preserve"> Федерального закона 488-ФЗ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hyperlink w:history="0" r:id="rId42" w:tooltip="Постановление Правительства РФ от 17.07.2015 N 719 (ред. от 27.01.2026) &quot;О подтверждении производства российской промышленной продукции&quot; ------------ Недействующая редакция {КонсультантПлюс}">
        <w:r>
          <w:rPr>
            <w:sz w:val="24"/>
            <w:color w:val="0000ff"/>
          </w:rPr>
          <w:t xml:space="preserve">Постановлением</w:t>
        </w:r>
      </w:hyperlink>
      <w:r>
        <w:rPr>
          <w:sz w:val="24"/>
        </w:rPr>
        <w:t xml:space="preserve"> Правительства Российской Федерации от 17.07.2015 N 719 "О подтверждении производства российской промышленной продукции" (далее - Постановление N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w:t>
      </w:r>
      <w:hyperlink w:history="0" r:id="rId43" w:tooltip="Постановление Правительства РФ от 17.07.2015 N 719 (ред. от 27.01.2026) &quot;О подтверждении производства российской промышленной продукции&quot; ------------ Недействующая редакция {КонсультантПлюс}">
        <w:r>
          <w:rPr>
            <w:sz w:val="24"/>
            <w:color w:val="0000ff"/>
          </w:rPr>
          <w:t xml:space="preserve">Постановлением</w:t>
        </w:r>
      </w:hyperlink>
      <w:r>
        <w:rPr>
          <w:sz w:val="24"/>
        </w:rPr>
        <w:t xml:space="preserve"> N 719 для целей осуществления закупок.</w:t>
      </w:r>
    </w:p>
    <w:p>
      <w:pPr>
        <w:pStyle w:val="0"/>
        <w:spacing w:before="240" w:lineRule="auto"/>
        <w:ind w:firstLine="540"/>
        <w:jc w:val="both"/>
      </w:pPr>
      <w:r>
        <w:rPr>
          <w:sz w:val="24"/>
        </w:rPr>
        <w:t xml:space="preserve">Позициями N 7, 14, 21, 28 Извещения установлено, что к поставке требуется в том числе "Одежда специальная для защиты от общих производственных загрязнений и механических воздействий" (шапки) (далее - Товар), соответствующая коду по общероссийскому классификатору продукции по видам экономической деятельности (далее - ОКПД2) - </w:t>
      </w:r>
      <w:hyperlink w:history="0" r:id="rId44"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 Недействующая редакция {КонсультантПлюс}">
        <w:r>
          <w:rPr>
            <w:sz w:val="24"/>
            <w:color w:val="0000ff"/>
          </w:rPr>
          <w:t xml:space="preserve">14.12.30.160</w:t>
        </w:r>
      </w:hyperlink>
      <w:r>
        <w:rPr>
          <w:sz w:val="24"/>
        </w:rPr>
        <w:t xml:space="preserve"> "Средства защиты от радиации и воздействия других неблагоприятных факторов внешней среды специализированные, не содержащие встроенных дыхательных аппаратов".</w:t>
      </w:r>
    </w:p>
    <w:p>
      <w:pPr>
        <w:pStyle w:val="0"/>
        <w:spacing w:before="240" w:lineRule="auto"/>
        <w:ind w:firstLine="540"/>
        <w:jc w:val="both"/>
      </w:pPr>
      <w:r>
        <w:rPr>
          <w:sz w:val="24"/>
        </w:rPr>
        <w:t xml:space="preserve">Комиссией установлено, что в соответствии с Извещением Заказчиком применен Запрет.</w:t>
      </w:r>
    </w:p>
    <w:p>
      <w:pPr>
        <w:pStyle w:val="0"/>
        <w:spacing w:before="240" w:lineRule="auto"/>
        <w:ind w:firstLine="540"/>
        <w:jc w:val="both"/>
      </w:pPr>
      <w:r>
        <w:rPr>
          <w:sz w:val="24"/>
        </w:rPr>
        <w:t xml:space="preserve">Согласно протоколу подведения итогов определения поставщика (подрядчика, исполнителя) от 11.03.2026 N ИЭА2 (далее - Протокол подведения итогов) заявка Заявителя признана не соответствующей требованиям Извещения и </w:t>
      </w:r>
      <w:hyperlink w:history="0" r:id="rId4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поскольку в структурированной заявке Заявителя на участие в Аукционе в отношении предлагаемого к поставке Товара по позициям N 7, 14, 21, 28 Извещения указан номер реестровой записи из Реестра "10622206". При этом реестровая запись не содержит информацию о совокупном количестве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Представитель Уполномоченного органа на заседании Комиссии пояснил, что согласно </w:t>
      </w:r>
      <w:hyperlink w:history="0" r:id="rId46" w:tooltip="Постановление Правительства РФ от 17.07.2015 N 719 (ред. от 27.01.2026) &quot;О подтверждении производства российской промышленной продукции&quot; ------------ Недействующая редакция {КонсультантПлюс}">
        <w:r>
          <w:rPr>
            <w:sz w:val="24"/>
            <w:color w:val="0000ff"/>
          </w:rPr>
          <w:t xml:space="preserve">примечанию 53</w:t>
        </w:r>
      </w:hyperlink>
      <w:r>
        <w:rPr>
          <w:sz w:val="24"/>
        </w:rPr>
        <w:t xml:space="preserve"> к Постановлению N 719 для группировки кода ОКПД2 </w:t>
      </w:r>
      <w:hyperlink w:history="0" r:id="rId47"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 Недействующая редакция {КонсультантПлюс}">
        <w:r>
          <w:rPr>
            <w:sz w:val="24"/>
            <w:color w:val="0000ff"/>
          </w:rPr>
          <w:t xml:space="preserve">14.12</w:t>
        </w:r>
      </w:hyperlink>
      <w:r>
        <w:rPr>
          <w:sz w:val="24"/>
        </w:rPr>
        <w:t xml:space="preserve"> предусмотрено совокупное количество баллов, в связи с чем для подтверждения происхождения Товара из Российской Федерации участнику закупки необходимо в составе заявки представить сведения о номере реестровой записи из Реестра, содержащие указание на соответствующее количество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Представитель Заявителя на заседании Комиссии пояснил, что Заявителем в структурированной форме заявки по позициям N 7, 14, 21, 28 Извещения предложен к поставке Товар, соответствующий коду ОКПД2 </w:t>
      </w:r>
      <w:hyperlink w:history="0" r:id="rId48"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 Недействующая редакция {КонсультантПлюс}">
        <w:r>
          <w:rPr>
            <w:sz w:val="24"/>
            <w:color w:val="0000ff"/>
          </w:rPr>
          <w:t xml:space="preserve">14.19.43</w:t>
        </w:r>
      </w:hyperlink>
      <w:r>
        <w:rPr>
          <w:sz w:val="24"/>
        </w:rPr>
        <w:t xml:space="preserve">, и в отношении которого </w:t>
      </w:r>
      <w:hyperlink w:history="0" r:id="rId49" w:tooltip="Постановление Правительства РФ от 17.07.2015 N 719 (ред. от 27.01.2026) &quot;О подтверждении производства российской промышленной продукции&quot; ------------ Недействующая редакция {КонсультантПлюс}">
        <w:r>
          <w:rPr>
            <w:sz w:val="24"/>
            <w:color w:val="0000ff"/>
          </w:rPr>
          <w:t xml:space="preserve">Постановлением</w:t>
        </w:r>
      </w:hyperlink>
      <w:r>
        <w:rPr>
          <w:sz w:val="24"/>
        </w:rPr>
        <w:t xml:space="preserve"> N 719 не установлено требование о минимальном совокупном количестве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Комиссия отметила, что совокупное количество баллов за выполнение (освоение) на территории Российской Федерации соответствующих операций (условий) указывается в заявке участника закупки с использованием электронной площадки в "структурированном виде" </w:t>
      </w:r>
      <w:r>
        <w:rPr>
          <w:sz w:val="24"/>
          <w:i w:val="on"/>
        </w:rPr>
        <w:t xml:space="preserve">в случае, если в отношении товара </w:t>
      </w:r>
      <w:hyperlink w:history="0" r:id="rId50" w:tooltip="Постановление Правительства РФ от 17.07.2015 N 719 (ред. от 27.01.2026) &quot;О подтверждении производства российской промышленной продукции&quot; ------------ Недействующая редакция {КонсультантПлюс}">
        <w:r>
          <w:rPr>
            <w:sz w:val="24"/>
            <w:color w:val="0000ff"/>
            <w:i w:val="on"/>
          </w:rPr>
          <w:t xml:space="preserve">Постановлением</w:t>
        </w:r>
      </w:hyperlink>
      <w:r>
        <w:rPr>
          <w:sz w:val="24"/>
          <w:i w:val="on"/>
        </w:rPr>
        <w:t xml:space="preserve"> N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sz w:val="24"/>
        </w:rPr>
        <w:t xml:space="preserve"> (аналогичная позиция изложена в </w:t>
      </w:r>
      <w:hyperlink w:history="0" r:id="rId51" w:tooltip="Вопрос: Об информации и документах, подтверждающих страну происхождения товара из РФ и содержащихся в заявке на участие, при закупках в рамках национального режима. (Письмо Минфина России от 16.06.2025 N 24-06-06/58033) {КонсультантПлюс}">
        <w:r>
          <w:rPr>
            <w:sz w:val="24"/>
            <w:color w:val="0000ff"/>
          </w:rPr>
          <w:t xml:space="preserve">письме</w:t>
        </w:r>
      </w:hyperlink>
      <w:r>
        <w:rPr>
          <w:sz w:val="24"/>
        </w:rPr>
        <w:t xml:space="preserve"> Минфина России от 16.06.2025 N 24-06-06/58033).</w:t>
      </w:r>
    </w:p>
    <w:p>
      <w:pPr>
        <w:pStyle w:val="0"/>
        <w:spacing w:before="240" w:lineRule="auto"/>
        <w:ind w:firstLine="540"/>
        <w:jc w:val="both"/>
      </w:pPr>
      <w:r>
        <w:rPr>
          <w:sz w:val="24"/>
        </w:rPr>
        <w:t xml:space="preserve">Комиссия установила, что в отношении предлагаемого Заявителем к поставке Товара с кодом ОКПД2 </w:t>
      </w:r>
      <w:hyperlink w:history="0" r:id="rId52"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 Недействующая редакция {КонсультантПлюс}">
        <w:r>
          <w:rPr>
            <w:sz w:val="24"/>
            <w:color w:val="0000ff"/>
          </w:rPr>
          <w:t xml:space="preserve">14.19.43</w:t>
        </w:r>
      </w:hyperlink>
      <w:r>
        <w:rPr>
          <w:sz w:val="24"/>
        </w:rPr>
        <w:t xml:space="preserve"> </w:t>
      </w:r>
      <w:hyperlink w:history="0" r:id="rId53" w:tooltip="Постановление Правительства РФ от 17.07.2015 N 719 (ред. от 27.01.2026) &quot;О подтверждении производства российской промышленной продукции&quot; ------------ Недействующая редакция {КонсультантПлюс}">
        <w:r>
          <w:rPr>
            <w:sz w:val="24"/>
            <w:color w:val="0000ff"/>
          </w:rPr>
          <w:t xml:space="preserve">Постановлением</w:t>
        </w:r>
      </w:hyperlink>
      <w:r>
        <w:rPr>
          <w:sz w:val="24"/>
        </w:rPr>
        <w:t xml:space="preserve"> N 719 не установлено требование о совокупном количестве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Кроме того, согласно Протоколу подведения итогов Комиссия по осуществлению закупок отклонила заявку Участника, поскольку Участником в отношении предлагаемого к поставке Товара с кодом ОКПД2 </w:t>
      </w:r>
      <w:hyperlink w:history="0" r:id="rId54"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 Недействующая редакция {КонсультантПлюс}">
        <w:r>
          <w:rPr>
            <w:sz w:val="24"/>
            <w:color w:val="0000ff"/>
          </w:rPr>
          <w:t xml:space="preserve">32.99.11.199</w:t>
        </w:r>
      </w:hyperlink>
      <w:r>
        <w:rPr>
          <w:sz w:val="24"/>
        </w:rPr>
        <w:t xml:space="preserve"> указана реестровая запись из Реестра "10607255", в которой отсутствовали сведения о совокупном количестве баллов.</w:t>
      </w:r>
    </w:p>
    <w:p>
      <w:pPr>
        <w:pStyle w:val="0"/>
        <w:spacing w:before="240" w:lineRule="auto"/>
        <w:ind w:firstLine="540"/>
        <w:jc w:val="both"/>
      </w:pPr>
      <w:r>
        <w:rPr>
          <w:sz w:val="24"/>
        </w:rPr>
        <w:t xml:space="preserve">При этом Комиссия отметила, что </w:t>
      </w:r>
      <w:hyperlink w:history="0" r:id="rId55" w:tooltip="Постановление Правительства РФ от 17.07.2015 N 719 (ред. от 27.01.2026) &quot;О подтверждении производства российской промышленной продукции&quot; ------------ Недействующая редакция {КонсультантПлюс}">
        <w:r>
          <w:rPr>
            <w:sz w:val="24"/>
            <w:color w:val="0000ff"/>
          </w:rPr>
          <w:t xml:space="preserve">Постановлением</w:t>
        </w:r>
      </w:hyperlink>
      <w:r>
        <w:rPr>
          <w:sz w:val="24"/>
        </w:rPr>
        <w:t xml:space="preserve"> N 719 в отношении Товара, относящегося к коду ОКПД2 </w:t>
      </w:r>
      <w:hyperlink w:history="0" r:id="rId56"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 Недействующая редакция {КонсультантПлюс}">
        <w:r>
          <w:rPr>
            <w:sz w:val="24"/>
            <w:color w:val="0000ff"/>
          </w:rPr>
          <w:t xml:space="preserve">32.99.11.199</w:t>
        </w:r>
      </w:hyperlink>
      <w:r>
        <w:rPr>
          <w:sz w:val="24"/>
        </w:rPr>
        <w:t xml:space="preserve">, не установлено требование о совокупном количестве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Учитывая изложенное, Комиссия пришла к выводу, что действия Комиссии по осуществлению закупок, отклонившей заявки Заявителя и Участника по вышеуказанным основаниям, нарушают </w:t>
      </w:r>
      <w:hyperlink w:history="0" r:id="rId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5 статьи 49</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58"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7 статьи 7.30.1</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w:t>
      </w:r>
      <w:hyperlink w:history="0" r:id="rId59" w:tooltip="Ссылка на КонсультантПлюс">
        <w:r>
          <w:rPr>
            <w:sz w:val="24"/>
            <w:color w:val="0000ff"/>
          </w:rPr>
          <w:t xml:space="preserve">Решение</w:t>
        </w:r>
      </w:hyperlink>
      <w:r>
        <w:rPr>
          <w:sz w:val="24"/>
        </w:rPr>
        <w:t xml:space="preserve"> ФАС России от 23.03.2026 по делу N 28/06/105-773/2026, </w:t>
      </w:r>
      <w:hyperlink w:history="0" r:id="rId60" w:tooltip="Ссылка на КонсультантПлюс">
        <w:r>
          <w:rPr>
            <w:sz w:val="24"/>
            <w:color w:val="0000ff"/>
          </w:rPr>
          <w:t xml:space="preserve">предписание</w:t>
        </w:r>
      </w:hyperlink>
      <w:r>
        <w:rPr>
          <w:sz w:val="24"/>
        </w:rPr>
        <w:t xml:space="preserve"> ФАС России от 23.03.2026 по делу N 28/06/105-773/2026)</w:t>
      </w:r>
    </w:p>
    <w:p>
      <w:pPr>
        <w:pStyle w:val="0"/>
        <w:ind w:firstLine="540"/>
        <w:jc w:val="both"/>
      </w:pPr>
      <w:r>
        <w:rPr>
          <w:sz w:val="24"/>
        </w:rPr>
      </w:r>
    </w:p>
    <w:p>
      <w:pPr>
        <w:pStyle w:val="2"/>
        <w:outlineLvl w:val="0"/>
        <w:ind w:firstLine="540"/>
        <w:jc w:val="both"/>
      </w:pPr>
      <w:r>
        <w:rPr>
          <w:sz w:val="24"/>
        </w:rPr>
        <w:t xml:space="preserve">3. Указание в разъяснениях положений извещения сведений об участнике закупки, направившем запрос, нарушает </w:t>
      </w:r>
      <w:hyperlink w:history="0" r:id="rId6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 5 статьи 42</w:t>
        </w:r>
      </w:hyperlink>
      <w:r>
        <w:rPr>
          <w:sz w:val="24"/>
        </w:rPr>
        <w:t xml:space="preserve"> Закона о контрактной системе.</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Заявителя на действия Заказчика при проведении Заказчиком, Комиссией по осуществлению закупок, Оператором электронной площадки электронного аукциона на право заключения контракта на выполнение работ по созданию единой защищенной сети передачи данных Роспотребнадзора (далее - Извещение, Аукцион).</w:t>
      </w:r>
    </w:p>
    <w:p>
      <w:pPr>
        <w:pStyle w:val="0"/>
        <w:spacing w:before="240" w:lineRule="auto"/>
        <w:ind w:firstLine="540"/>
        <w:jc w:val="both"/>
      </w:pPr>
      <w:r>
        <w:rPr>
          <w:sz w:val="24"/>
        </w:rPr>
        <w:t xml:space="preserve">Согласно доводу Заявителя, Заказчиком в разъяснениях положений Извещения неправомерно раскрыты сведения об участнике закупки.</w:t>
      </w:r>
    </w:p>
    <w:p>
      <w:pPr>
        <w:pStyle w:val="0"/>
        <w:spacing w:before="240" w:lineRule="auto"/>
        <w:ind w:firstLine="540"/>
        <w:jc w:val="both"/>
      </w:pPr>
      <w:hyperlink w:history="0" r:id="rId6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5 статьи 42</w:t>
        </w:r>
      </w:hyperlink>
      <w:r>
        <w:rPr>
          <w:sz w:val="24"/>
        </w:rPr>
        <w:t xml:space="preserve"> Закона о контрактной системе установлено, что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pPr>
        <w:pStyle w:val="0"/>
        <w:spacing w:before="240" w:lineRule="auto"/>
        <w:ind w:firstLine="540"/>
        <w:jc w:val="both"/>
      </w:pPr>
      <w:r>
        <w:rPr>
          <w:sz w:val="24"/>
        </w:rPr>
        <w:t xml:space="preserve">Комиссия, изучив разъяснения положений Извещения от 06.03.2026 б/н (далее - Разъяснения), установила, что в Разъяснениях указаны сведения об участнике закупки, направившем запрос о предоставлении разъяснений положений Извещения.</w:t>
      </w:r>
    </w:p>
    <w:p>
      <w:pPr>
        <w:pStyle w:val="0"/>
        <w:spacing w:before="240" w:lineRule="auto"/>
        <w:ind w:firstLine="540"/>
        <w:jc w:val="both"/>
      </w:pPr>
      <w:r>
        <w:rPr>
          <w:sz w:val="24"/>
        </w:rPr>
        <w:t xml:space="preserve">Учитывая вышеизложенное, Комиссия пришла к выводу, что указанные действия Заказчика нарушают </w:t>
      </w:r>
      <w:hyperlink w:history="0"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 5 статьи 42</w:t>
        </w:r>
      </w:hyperlink>
      <w:r>
        <w:rPr>
          <w:sz w:val="24"/>
        </w:rPr>
        <w:t xml:space="preserve"> Закона о контрактной системе и содержат признаки административного правонарушения, ответственность за совершение которого предусмотрена </w:t>
      </w:r>
      <w:hyperlink w:history="0" r:id="rId64"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5 статьи 7.30.1</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w:t>
      </w:r>
      <w:hyperlink w:history="0" r:id="rId65" w:tooltip="Ссылка на КонсультантПлюс">
        <w:r>
          <w:rPr>
            <w:sz w:val="24"/>
            <w:color w:val="0000ff"/>
          </w:rPr>
          <w:t xml:space="preserve">Решение</w:t>
        </w:r>
      </w:hyperlink>
      <w:r>
        <w:rPr>
          <w:sz w:val="24"/>
        </w:rPr>
        <w:t xml:space="preserve"> ФАС России от 24.03.2026 по делу N 28/06/105-797/2026, </w:t>
      </w:r>
      <w:hyperlink w:history="0" r:id="rId66" w:tooltip="Ссылка на КонсультантПлюс">
        <w:r>
          <w:rPr>
            <w:sz w:val="24"/>
            <w:color w:val="0000ff"/>
          </w:rPr>
          <w:t xml:space="preserve">предписание</w:t>
        </w:r>
      </w:hyperlink>
      <w:r>
        <w:rPr>
          <w:sz w:val="24"/>
        </w:rPr>
        <w:t xml:space="preserve"> ФАС России от 24.03.2026 по делу N 28/06/105-797/2026)</w:t>
      </w:r>
    </w:p>
    <w:p>
      <w:pPr>
        <w:pStyle w:val="0"/>
        <w:ind w:firstLine="540"/>
        <w:jc w:val="both"/>
      </w:pPr>
      <w:r>
        <w:rPr>
          <w:sz w:val="24"/>
        </w:rPr>
      </w:r>
    </w:p>
    <w:p>
      <w:pPr>
        <w:pStyle w:val="2"/>
        <w:outlineLvl w:val="0"/>
        <w:ind w:firstLine="540"/>
        <w:jc w:val="both"/>
      </w:pPr>
      <w:r>
        <w:rPr>
          <w:sz w:val="24"/>
        </w:rPr>
        <w:t xml:space="preserve">4. Формирование описания объекта закупки, необоснованно способствующего увеличению суммы обеспечения заявки (исполнения контракта), а также цены исполненного договора, представляемого участниками закупки для целей подтверждения соответствия дополнительным требованиям, приводит к ограничению количества участников закупки и, как следствие, не соответствует законодательству Российской Федерации о контрактной системе.</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Заявителя на действия Заказчика, Уполномоченного органа при проведении Заказчиком, Комиссией по осуществлению закупок, Уполномоченным органом, Оператором электронной площадки электронного конкурса на право заключения контракта на выполнение работ по ремонту автомобильной дороги общего пользования регионального значения в Самарской области "Сергиевск - Челно-Вершины" - Кошки на участке км 0 + 000 - км 52 + 990, расположенной в муниципальных районах Сергиевский и Кошкинский (далее - Извещение, Конкурс, Работы).</w:t>
      </w:r>
    </w:p>
    <w:p>
      <w:pPr>
        <w:pStyle w:val="0"/>
        <w:spacing w:before="240" w:lineRule="auto"/>
        <w:ind w:firstLine="540"/>
        <w:jc w:val="both"/>
      </w:pPr>
      <w:r>
        <w:rPr>
          <w:sz w:val="24"/>
        </w:rPr>
        <w:t xml:space="preserve">Согласно доводу Заявителя Заказчиком, Уполномоченным органом лот закупки сформирован без учета положений </w:t>
      </w:r>
      <w:hyperlink w:history="0" r:id="rId67" w:tooltip="&lt;Письмо&gt; ФАС России от 26.07.2023 N МШ/59508/23 &quot;Об актуализации разъяснений ФАС России по вопросу формирования лота при проведении закупок на содержание (ремонт) автомобильных дорог в соответствии с Законом о контрактной системе&quot; {КонсультантПлюс}">
        <w:r>
          <w:rPr>
            <w:sz w:val="24"/>
            <w:color w:val="0000ff"/>
          </w:rPr>
          <w:t xml:space="preserve">письма</w:t>
        </w:r>
      </w:hyperlink>
      <w:r>
        <w:rPr>
          <w:sz w:val="24"/>
        </w:rPr>
        <w:t xml:space="preserve"> ФАС России от 26.07.2023 N МШ/59508/23 (далее - Письмо).</w:t>
      </w:r>
    </w:p>
    <w:p>
      <w:pPr>
        <w:pStyle w:val="0"/>
        <w:spacing w:before="240" w:lineRule="auto"/>
        <w:ind w:firstLine="540"/>
        <w:jc w:val="both"/>
      </w:pPr>
      <w:hyperlink w:history="0" r:id="rId6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 статьи 33</w:t>
        </w:r>
      </w:hyperlink>
      <w:r>
        <w:rPr>
          <w:sz w:val="24"/>
        </w:rPr>
        <w:t xml:space="preserve"> Закона о контрактной системе заказчик в случаях, предусмотренных </w:t>
      </w:r>
      <w:hyperlink w:history="0" r:id="rId6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w:t>
      </w:r>
    </w:p>
    <w:p>
      <w:pPr>
        <w:pStyle w:val="0"/>
        <w:spacing w:before="240" w:lineRule="auto"/>
        <w:ind w:firstLine="540"/>
        <w:jc w:val="both"/>
      </w:pPr>
      <w:r>
        <w:rPr>
          <w:sz w:val="24"/>
        </w:rPr>
        <w:t xml:space="preserve">Представители Заказчика на заседании Комиссии сообщили, что Заказчиком, Уполномоченным органом сформирован лот закупки в соответствии с положениями действующего законодательства Российской Федерации о контрактной системе.</w:t>
      </w:r>
    </w:p>
    <w:p>
      <w:pPr>
        <w:pStyle w:val="0"/>
        <w:spacing w:before="240" w:lineRule="auto"/>
        <w:ind w:firstLine="540"/>
        <w:jc w:val="both"/>
      </w:pPr>
      <w:r>
        <w:rPr>
          <w:sz w:val="24"/>
        </w:rPr>
        <w:t xml:space="preserve">Комиссия установила, что Работы выполняются на территории субъекта Российской Федерации, столицей которого является город Самара с численностью населения, превышающей 1 миллион человек.</w:t>
      </w:r>
    </w:p>
    <w:p>
      <w:pPr>
        <w:pStyle w:val="0"/>
        <w:spacing w:before="240" w:lineRule="auto"/>
        <w:ind w:firstLine="540"/>
        <w:jc w:val="both"/>
      </w:pPr>
      <w:r>
        <w:rPr>
          <w:sz w:val="24"/>
        </w:rPr>
        <w:t xml:space="preserve">Вместе с тем согласно Извещению начальная (максимальная) цена контракта составляет 2 071 965 132,32 руб., в связи с чем обеспечение заявки на участие в Конкурсе установлено в размере 103 598 256,62 руб., а размер обеспечения исполнения контракта установлен в размере 207 196 513,23 руб.</w:t>
      </w:r>
    </w:p>
    <w:p>
      <w:pPr>
        <w:pStyle w:val="0"/>
        <w:spacing w:before="240" w:lineRule="auto"/>
        <w:ind w:firstLine="540"/>
        <w:jc w:val="both"/>
      </w:pPr>
      <w:r>
        <w:rPr>
          <w:sz w:val="24"/>
        </w:rPr>
        <w:t xml:space="preserve">Кроме того, в соответствии с Извещением к участникам закупки предъявляются дополнительные требования, предусмотренные </w:t>
      </w:r>
      <w:hyperlink w:history="0" r:id="rId70"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18</w:t>
        </w:r>
      </w:hyperlink>
      <w:r>
        <w:rPr>
          <w:sz w:val="24"/>
        </w:rPr>
        <w:t xml:space="preserve"> приложения к Постановлению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(далее - Постановление N 2571).</w:t>
      </w:r>
    </w:p>
    <w:p>
      <w:pPr>
        <w:pStyle w:val="0"/>
        <w:spacing w:before="240" w:lineRule="auto"/>
        <w:ind w:firstLine="540"/>
        <w:jc w:val="both"/>
      </w:pPr>
      <w:hyperlink w:history="0" r:id="rId71"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Пунктом 1 позиции 18</w:t>
        </w:r>
      </w:hyperlink>
      <w:r>
        <w:rPr>
          <w:sz w:val="24"/>
        </w:rPr>
        <w:t xml:space="preserve"> приложения к Постановлению N 2571 установлено, что в случае проведения закупки на выполнение работ по ремонту, содержанию автомобильной дороги, к участникам закупки предъявляются дополнительные требования о наличии у участника закупки опыта исполнения договора, предусматривающего выполнение работ по ремонту, содержанию автомобильной дороги. При этом 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spacing w:before="240" w:lineRule="auto"/>
        <w:ind w:firstLine="540"/>
        <w:jc w:val="both"/>
      </w:pPr>
      <w:r>
        <w:rPr>
          <w:sz w:val="24"/>
        </w:rPr>
        <w:t xml:space="preserve">Вместе с тем согласно </w:t>
      </w:r>
      <w:hyperlink w:history="0" r:id="rId72" w:tooltip="&lt;Письмо&gt; ФАС России от 26.07.2023 N МШ/59508/23 &quot;Об актуализации разъяснений ФАС России по вопросу формирования лота при проведении закупок на содержание (ремонт) автомобильных дорог в соответствии с Законом о контрактной системе&quot; {КонсультантПлюс}">
        <w:r>
          <w:rPr>
            <w:sz w:val="24"/>
            <w:color w:val="0000ff"/>
          </w:rPr>
          <w:t xml:space="preserve">Письму</w:t>
        </w:r>
      </w:hyperlink>
      <w:r>
        <w:rPr>
          <w:sz w:val="24"/>
        </w:rPr>
        <w:t xml:space="preserve"> при осуществлении закупок на выполнение работ по содержанию (ремонту) автомобильных дорог города для населенного пункта, имеющего статус города в соответствии с нормативным правовым актом субъекта Российской Федерации, численность населения, которого более 1 миллиона жителей, начальная (максимальная) цена одного лота не должна превышать 1,8 млрд рублей.</w:t>
      </w:r>
    </w:p>
    <w:p>
      <w:pPr>
        <w:pStyle w:val="0"/>
        <w:spacing w:before="240" w:lineRule="auto"/>
        <w:ind w:firstLine="540"/>
        <w:jc w:val="both"/>
      </w:pPr>
      <w:r>
        <w:rPr>
          <w:sz w:val="24"/>
        </w:rPr>
        <w:t xml:space="preserve">Комиссия, изучив Извещение, пришла к выводу, что установленное Заказчиком, Уполномоченным органом описание объекта закупки приводит к увеличению объема выполняемых работ, начальной (максимальной) цены контракта, суммы обеспечения заявки, суммы обеспечения исполнения государственного контракта, а также цены выполненных работ по договорам, представляемым участниками Конкурса в соответствии с </w:t>
      </w:r>
      <w:hyperlink w:history="0" r:id="rId73"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18</w:t>
        </w:r>
      </w:hyperlink>
      <w:r>
        <w:rPr>
          <w:sz w:val="24"/>
        </w:rPr>
        <w:t xml:space="preserve"> приложения к Постановлению N 2571.</w:t>
      </w:r>
    </w:p>
    <w:p>
      <w:pPr>
        <w:pStyle w:val="0"/>
        <w:spacing w:before="240" w:lineRule="auto"/>
        <w:ind w:firstLine="540"/>
        <w:jc w:val="both"/>
      </w:pPr>
      <w:r>
        <w:rPr>
          <w:sz w:val="24"/>
        </w:rPr>
        <w:t xml:space="preserve">Таким образом, сформированный Заказчиком, Уполномоченным органом лот на выполнение Работ не соответствует принципам обеспечения конкуренции и эффективности осуществления закупки, приводит к увеличению объема оказываемых услуг, начальной (максимальной) цены контракта, суммы обеспечения заявки, суммы обеспечения исполнения государственного контракта, а также цены исполненного договора, представляемого участниками Конкурса в соответствии с </w:t>
      </w:r>
      <w:hyperlink w:history="0" r:id="rId74"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18</w:t>
        </w:r>
      </w:hyperlink>
      <w:r>
        <w:rPr>
          <w:sz w:val="24"/>
        </w:rPr>
        <w:t xml:space="preserve"> приложения к Постановлению N 2571, что ведет к отказу от участия в Конкурсе заинтересованных лиц, имеющих возможность выполнения Работ.</w:t>
      </w:r>
    </w:p>
    <w:p>
      <w:pPr>
        <w:pStyle w:val="0"/>
        <w:spacing w:before="240" w:lineRule="auto"/>
        <w:ind w:firstLine="540"/>
        <w:jc w:val="both"/>
      </w:pPr>
      <w:r>
        <w:rPr>
          <w:sz w:val="24"/>
        </w:rPr>
        <w:t xml:space="preserve">С учетом вышеизложенного действия Заказчика, Уполномоченного органа, ненадлежащим образом сформировавших лот закупки, нарушают </w:t>
      </w:r>
      <w:hyperlink w:history="0" r:id="rId7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2 статьи 42</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предусмотрено </w:t>
      </w:r>
      <w:hyperlink w:history="0" r:id="rId76"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5 статьи 7.30.1</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w:t>
      </w:r>
      <w:hyperlink w:history="0" r:id="rId77" w:tooltip="Ссылка на КонсультантПлюс">
        <w:r>
          <w:rPr>
            <w:sz w:val="24"/>
            <w:color w:val="0000ff"/>
          </w:rPr>
          <w:t xml:space="preserve">Решение</w:t>
        </w:r>
      </w:hyperlink>
      <w:r>
        <w:rPr>
          <w:sz w:val="24"/>
        </w:rPr>
        <w:t xml:space="preserve"> ФАС России от 11.03.2026 по делу N 26/44/99/27, </w:t>
      </w:r>
      <w:hyperlink w:history="0" r:id="rId78" w:tooltip="Ссылка на КонсультантПлюс">
        <w:r>
          <w:rPr>
            <w:sz w:val="24"/>
            <w:color w:val="0000ff"/>
          </w:rPr>
          <w:t xml:space="preserve">предписание</w:t>
        </w:r>
      </w:hyperlink>
      <w:r>
        <w:rPr>
          <w:sz w:val="24"/>
        </w:rPr>
        <w:t xml:space="preserve"> ФАС России от 11.03.2026 по делу N 26/44/99/27)</w:t>
      </w:r>
    </w:p>
    <w:p>
      <w:pPr>
        <w:pStyle w:val="0"/>
        <w:ind w:firstLine="540"/>
        <w:jc w:val="both"/>
      </w:pPr>
      <w:r>
        <w:rPr>
          <w:sz w:val="24"/>
        </w:rPr>
      </w:r>
    </w:p>
    <w:p>
      <w:pPr>
        <w:pStyle w:val="2"/>
        <w:outlineLvl w:val="0"/>
        <w:ind w:firstLine="540"/>
        <w:jc w:val="both"/>
      </w:pPr>
      <w:r>
        <w:rPr>
          <w:sz w:val="24"/>
        </w:rPr>
        <w:t xml:space="preserve">5. Признание победителем закупки хозяйствующего субъекта, предложившего к поставке товар иностранного происхождения, при декларировании заказчиком факта отсутствия товара в реестре российской промышленной продукции и наличии предложения о поставке российского товара, противоречит требованиям национального режима.</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Заявителя на действия Комиссии по осуществлению закупок при проведении Заказчиком, Комиссией по осуществлению закупок, Оператором электронной площадки электронного аукциона на право заключения контракта на поставку лекарственного препарата Ралтегравир, таблетки жевательные и/или таблетки, покрытые пленочной оболочкой, 100 мг в рамках реализации </w:t>
      </w:r>
      <w:hyperlink w:history="0" r:id="rId79"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Постановления</w:t>
        </w:r>
      </w:hyperlink>
      <w:r>
        <w:rPr>
          <w:sz w:val="24"/>
        </w:rPr>
        <w:t xml:space="preserve"> Правительства Российской Федерации от 28.12.2016 N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(далее - Извещение, Аукцион).</w:t>
      </w:r>
    </w:p>
    <w:p>
      <w:pPr>
        <w:pStyle w:val="0"/>
        <w:spacing w:before="240" w:lineRule="auto"/>
        <w:ind w:firstLine="540"/>
        <w:jc w:val="both"/>
      </w:pPr>
      <w:r>
        <w:rPr>
          <w:sz w:val="24"/>
        </w:rPr>
        <w:t xml:space="preserve">Согласно доводу Заявителя Комиссией по осуществлению закупок неправомерно признана соответствующей требованиям Извещения заявка Победителя.</w:t>
      </w:r>
    </w:p>
    <w:p>
      <w:pPr>
        <w:pStyle w:val="0"/>
        <w:spacing w:before="240" w:lineRule="auto"/>
        <w:ind w:firstLine="540"/>
        <w:jc w:val="both"/>
      </w:pPr>
      <w:r>
        <w:rPr>
          <w:sz w:val="24"/>
        </w:rPr>
        <w:t xml:space="preserve">В соответствии с </w:t>
      </w:r>
      <w:hyperlink w:history="0" r:id="rId8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15 части 1 статьи 42</w:t>
        </w:r>
      </w:hyperlink>
      <w:r>
        <w:rPr>
          <w:sz w:val="24"/>
        </w:rPr>
        <w:t xml:space="preserve">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r:id="rId8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14</w:t>
        </w:r>
      </w:hyperlink>
      <w:r>
        <w:rPr>
          <w:sz w:val="24"/>
        </w:rPr>
        <w:t xml:space="preserve">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pPr>
        <w:pStyle w:val="0"/>
        <w:spacing w:before="240" w:lineRule="auto"/>
        <w:ind w:firstLine="540"/>
        <w:jc w:val="both"/>
      </w:pPr>
      <w:r>
        <w:rPr>
          <w:sz w:val="24"/>
        </w:rPr>
        <w:t xml:space="preserve">В силу </w:t>
      </w:r>
      <w:hyperlink w:history="0" r:id="rId8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4 части 12 статьи 48</w:t>
        </w:r>
      </w:hyperlink>
      <w:r>
        <w:rPr>
          <w:sz w:val="24"/>
        </w:rPr>
        <w:t xml:space="preserve"> Закона о контрактной системе при рассмотрении вторых частей заявок на участие в закупке соответствующая заявка подлежит отклонению в случаях, предусмотренных </w:t>
      </w:r>
      <w:hyperlink w:history="0" r:id="rId8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"а" пункта 1</w:t>
        </w:r>
      </w:hyperlink>
      <w:r>
        <w:rPr>
          <w:sz w:val="24"/>
        </w:rPr>
        <w:t xml:space="preserve"> (за исключением случая, предусмотренного </w:t>
      </w:r>
      <w:hyperlink w:history="0" r:id="rId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5 части 12 статьи 48</w:t>
        </w:r>
      </w:hyperlink>
      <w:r>
        <w:rPr>
          <w:sz w:val="24"/>
        </w:rPr>
        <w:t xml:space="preserve"> Закона о контрактной системе), </w:t>
      </w:r>
      <w:hyperlink w:history="0" r:id="rId8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"а" пункта 2 части 4</w:t>
        </w:r>
      </w:hyperlink>
      <w:r>
        <w:rPr>
          <w:sz w:val="24"/>
        </w:rPr>
        <w:t xml:space="preserve">, </w:t>
      </w:r>
      <w:hyperlink w:history="0" r:id="rId8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"а" пункта 1</w:t>
        </w:r>
      </w:hyperlink>
      <w:r>
        <w:rPr>
          <w:sz w:val="24"/>
        </w:rPr>
        <w:t xml:space="preserve"> (за исключением случая, предусмотренного </w:t>
      </w:r>
      <w:hyperlink w:history="0" r:id="rId8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5 части 12 статьи 48</w:t>
        </w:r>
      </w:hyperlink>
      <w:r>
        <w:rPr>
          <w:sz w:val="24"/>
        </w:rPr>
        <w:t xml:space="preserve"> Закона о контрактной системе), </w:t>
      </w:r>
      <w:hyperlink w:history="0" r:id="rId8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2 части 5 статьи 14</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89"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пункту 1</w:t>
        </w:r>
      </w:hyperlink>
      <w:r>
        <w:rPr>
          <w:sz w:val="24"/>
        </w:rPr>
        <w:t xml:space="preserve"> Постановления Правительства Российской Федерации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N 1875) при осуществлении закупок в соответствии с </w:t>
      </w:r>
      <w:hyperlink w:history="0" r:id="rId9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устанавливается в том числе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history="0" r:id="rId91"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приложению N 2</w:t>
        </w:r>
      </w:hyperlink>
      <w:r>
        <w:rPr>
          <w:sz w:val="24"/>
        </w:rPr>
        <w:t xml:space="preserve"> к Постановлению N 1875.</w:t>
      </w:r>
    </w:p>
    <w:p>
      <w:pPr>
        <w:pStyle w:val="0"/>
        <w:spacing w:before="240" w:lineRule="auto"/>
        <w:ind w:firstLine="540"/>
        <w:jc w:val="both"/>
      </w:pPr>
      <w:hyperlink w:history="0" r:id="rId92"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Абзацем четвертым подпункта "а" пункта 7</w:t>
        </w:r>
      </w:hyperlink>
      <w:r>
        <w:rPr>
          <w:sz w:val="24"/>
        </w:rPr>
        <w:t xml:space="preserve"> Постановления N 1875 установлено, что при осуществлении закупки товаров, указанных в </w:t>
      </w:r>
      <w:hyperlink w:history="0" r:id="rId93"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позициях 1</w:t>
        </w:r>
      </w:hyperlink>
      <w:r>
        <w:rPr>
          <w:sz w:val="24"/>
        </w:rPr>
        <w:t xml:space="preserve"> - </w:t>
      </w:r>
      <w:hyperlink w:history="0" r:id="rId94"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433</w:t>
        </w:r>
      </w:hyperlink>
      <w:r>
        <w:rPr>
          <w:sz w:val="24"/>
        </w:rPr>
        <w:t xml:space="preserve"> приложения N 2 к Постановлению N 1875, предусмотрено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характеристиками, соответствующими потребности заказчика, указание в описании объекта закупки характеристик товара, потребность в котором имеется у заказчика и который отсутствует в реестре российской промышленной продукции, а также включение в описание объекта закупки копии направленного до начала осуществления закупки в Минпромторг России уведомления об отсутствии закупаемого товара в реестре российской промышленной продукции, которое должно содержать информацию о заказчике (место нахождения, почтовый адрес, адрес электронной почты, номер контактного телефона) и о товаре, потребность в котором имеется у заказчика и который отсутствует в реестре российской промышленной продукции (наименование товара, код товара по Общероссийскому </w:t>
      </w:r>
      <w:hyperlink w:history="0" r:id="rId95" w:tooltip="&quot;ОК 034-2014 (КПЕС 2008). Общероссийский классификатор продукции по видам экономической деятельности&quot; (утв. Приказом Росстандарта от 31.01.2014 N 14-ст) (ред. от 23.01.2026) ------------ Недействующая редакция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код товара по единой Товарной </w:t>
      </w:r>
      <w:hyperlink w:history="0" r:id="rId96"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номенклатуре</w:t>
        </w:r>
      </w:hyperlink>
      <w:r>
        <w:rPr>
          <w:sz w:val="24"/>
        </w:rPr>
        <w:t xml:space="preserve"> внешнеэкономической деятельности Евразийского экономического союза, предусмотренной правом Евразийского экономического союза, и характеристики такого товара).</w:t>
      </w:r>
    </w:p>
    <w:p>
      <w:pPr>
        <w:pStyle w:val="0"/>
        <w:spacing w:before="240" w:lineRule="auto"/>
        <w:ind w:firstLine="540"/>
        <w:jc w:val="both"/>
      </w:pPr>
      <w:r>
        <w:rPr>
          <w:sz w:val="24"/>
        </w:rPr>
        <w:t xml:space="preserve">Вместе с тем в силу </w:t>
      </w:r>
      <w:hyperlink w:history="0" r:id="rId97"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подпункта "з" пункта 3</w:t>
        </w:r>
      </w:hyperlink>
      <w:r>
        <w:rPr>
          <w:sz w:val="24"/>
        </w:rPr>
        <w:t xml:space="preserve"> Постановления N 1875 информацией и документами, подтверждающими страну происхождения товаров из Российской Федерации, указанных в </w:t>
      </w:r>
      <w:hyperlink w:history="0" r:id="rId98"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позициях 1</w:t>
        </w:r>
      </w:hyperlink>
      <w:r>
        <w:rPr>
          <w:sz w:val="24"/>
        </w:rPr>
        <w:t xml:space="preserve"> - </w:t>
      </w:r>
      <w:hyperlink w:history="0" r:id="rId99"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433</w:t>
        </w:r>
      </w:hyperlink>
      <w:r>
        <w:rPr>
          <w:sz w:val="24"/>
        </w:rPr>
        <w:t xml:space="preserve"> приложения N 2 к Постановлению N 1875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w:t>
      </w:r>
      <w:hyperlink w:history="0" r:id="rId100"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абзацем четвертым подпункта "а" пункта 7</w:t>
        </w:r>
      </w:hyperlink>
      <w:r>
        <w:rPr>
          <w:sz w:val="24"/>
        </w:rPr>
        <w:t xml:space="preserve"> Постановления N 1875 или при осуществлении в соответствии с </w:t>
      </w:r>
      <w:hyperlink w:history="0" r:id="rId10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 является указание в заявке на участие в закупке наименования страны происхождения товара (в случае осуществления закупки в соответствии с </w:t>
      </w:r>
      <w:hyperlink w:history="0" r:id="rId10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такое указание осуществляется в соответствии с </w:t>
      </w:r>
      <w:hyperlink w:history="0" r:id="rId10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"б" пункта 2 части 1 статьи 43</w:t>
        </w:r>
      </w:hyperlink>
      <w:r>
        <w:rPr>
          <w:sz w:val="24"/>
        </w:rPr>
        <w:t xml:space="preserve"> Закона о контрактной системе).</w:t>
      </w:r>
    </w:p>
    <w:p>
      <w:pPr>
        <w:pStyle w:val="0"/>
        <w:spacing w:before="240" w:lineRule="auto"/>
        <w:ind w:firstLine="540"/>
        <w:jc w:val="both"/>
      </w:pPr>
      <w:r>
        <w:rPr>
          <w:sz w:val="24"/>
        </w:rPr>
        <w:t xml:space="preserve">Комиссия установила, что в составе Извещения Заказчиком размещена декларация факта отсутствия на территории Российской Федерации товаров с характеристиками, соответствующими потребностям Заказчикам, и уведомление об отсутствии закупаемых товаров в реестре российской промышленной продукции, направленное в адрес Минпромторга России до даты размещения Извещения.</w:t>
      </w:r>
    </w:p>
    <w:p>
      <w:pPr>
        <w:pStyle w:val="0"/>
        <w:spacing w:before="240" w:lineRule="auto"/>
        <w:ind w:firstLine="540"/>
        <w:jc w:val="both"/>
      </w:pPr>
      <w:r>
        <w:rPr>
          <w:sz w:val="24"/>
        </w:rPr>
        <w:t xml:space="preserve">На заседании Комиссии представитель Заявителя сообщил, что Комиссией по осуществлению закупок неправомерно не применены положения </w:t>
      </w:r>
      <w:hyperlink w:history="0" r:id="rId10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"а" пункта 2 части 4 статьи 14</w:t>
        </w:r>
      </w:hyperlink>
      <w:r>
        <w:rPr>
          <w:sz w:val="24"/>
        </w:rPr>
        <w:t xml:space="preserve"> Закона о контрактной системе, поскольку заявка Заявителя единственная, в которой содержится предложение о поставке товара российского происхождения.</w:t>
      </w:r>
    </w:p>
    <w:p>
      <w:pPr>
        <w:pStyle w:val="0"/>
        <w:spacing w:before="240" w:lineRule="auto"/>
        <w:ind w:firstLine="540"/>
        <w:jc w:val="both"/>
      </w:pPr>
      <w:r>
        <w:rPr>
          <w:sz w:val="24"/>
        </w:rPr>
        <w:t xml:space="preserve">Представитель Заказчика на заседании Комиссии сообщил, что в соответствии с пунктом 5 раздела "Требования к содержанию, составу заявки" Извещения (далее - Требования к содержанию, составу заявки) установлен исчерпывающий перечень информации и документов, подтверждающих страну происхождения товара, предусмотренных нормативными правовыми актами, принятыми в соответствии с </w:t>
      </w:r>
      <w:hyperlink w:history="0" r:id="rId10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3</w:t>
        </w:r>
      </w:hyperlink>
      <w:r>
        <w:rPr>
          <w:sz w:val="24"/>
        </w:rPr>
        <w:t xml:space="preserve">, </w:t>
      </w:r>
      <w:hyperlink w:history="0" r:id="rId10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4 статьи 14</w:t>
        </w:r>
      </w:hyperlink>
      <w:r>
        <w:rPr>
          <w:sz w:val="24"/>
        </w:rPr>
        <w:t xml:space="preserve"> Закона о контрактной системе. Для товаров, произведенных на территории Российской Федерации, Извещением предусмотрено предоставление одного из следующих документов (далее - Перечень):</w:t>
      </w:r>
    </w:p>
    <w:p>
      <w:pPr>
        <w:pStyle w:val="0"/>
        <w:spacing w:before="240" w:lineRule="auto"/>
        <w:ind w:firstLine="540"/>
        <w:jc w:val="both"/>
      </w:pPr>
      <w:r>
        <w:rPr>
          <w:sz w:val="24"/>
        </w:rPr>
        <w:t xml:space="preserve">- копия документа, содержащего сведения о стадиях технологического процесса производства лекарственного средства, осуществляемых на территории ЕАЭС (в том числе о стадиях производства молекулы действующего вещества фармацевтической субстанции), выданного Минпромторгом РФ;</w:t>
      </w:r>
    </w:p>
    <w:p>
      <w:pPr>
        <w:pStyle w:val="0"/>
        <w:spacing w:before="240" w:lineRule="auto"/>
        <w:ind w:firstLine="540"/>
        <w:jc w:val="both"/>
      </w:pPr>
      <w:r>
        <w:rPr>
          <w:sz w:val="24"/>
        </w:rPr>
        <w:t xml:space="preserve">- копия сертификата о происхождении товара (СТ-1);</w:t>
      </w:r>
    </w:p>
    <w:p>
      <w:pPr>
        <w:pStyle w:val="0"/>
        <w:spacing w:before="240" w:lineRule="auto"/>
        <w:ind w:firstLine="540"/>
        <w:jc w:val="both"/>
      </w:pPr>
      <w:r>
        <w:rPr>
          <w:sz w:val="24"/>
        </w:rPr>
        <w:t xml:space="preserve">- номер реестровой записи из реестра российской промышленной продукции.</w:t>
      </w:r>
    </w:p>
    <w:p>
      <w:pPr>
        <w:pStyle w:val="0"/>
        <w:spacing w:before="240" w:lineRule="auto"/>
        <w:ind w:firstLine="540"/>
        <w:jc w:val="both"/>
      </w:pPr>
      <w:r>
        <w:rPr>
          <w:sz w:val="24"/>
        </w:rPr>
        <w:t xml:space="preserve">Также представитель Заказчика на заседании Комиссии пояснил, что Комиссия по осуществлению закупок при рассмотрении заявок руководствовалась требованиями Извещения, которым декларирование не предусмотрено в качестве способа подтверждения страны происхождения.</w:t>
      </w:r>
    </w:p>
    <w:p>
      <w:pPr>
        <w:pStyle w:val="0"/>
        <w:spacing w:before="240" w:lineRule="auto"/>
        <w:ind w:firstLine="540"/>
        <w:jc w:val="both"/>
      </w:pPr>
      <w:r>
        <w:rPr>
          <w:sz w:val="24"/>
        </w:rPr>
        <w:t xml:space="preserve">Комиссия установила, что Заявителем в составе заявки на участие в Аукционе в качестве наименования страны происхождения предлагаемого к поставке товара задекларирована "Российская Федерация" с приложением копии регистрационного удостоверения лекарственного препарата для медицинского применения ЛП-N(012905)-(РГ-RU), с торговым наименованием "Ралтико", все стадии производства которого находятся на территории Российской Федерации, в то время как в составе заявки Победителя приложена копия регистрационного удостоверения лекарственного препарата для медицинского применения ЛП-N(010851)-(РГ-RU), с торговым наименованием "Исентресс", стадии производства по которому находятся в США и Нидерландах.</w:t>
      </w:r>
    </w:p>
    <w:p>
      <w:pPr>
        <w:pStyle w:val="0"/>
        <w:spacing w:before="240" w:lineRule="auto"/>
        <w:ind w:firstLine="540"/>
        <w:jc w:val="both"/>
      </w:pPr>
      <w:r>
        <w:rPr>
          <w:sz w:val="24"/>
        </w:rPr>
        <w:t xml:space="preserve">С учетом изложенного заявка Победителя подлежала отклонению в силу </w:t>
      </w:r>
      <w:hyperlink w:history="0" r:id="rId10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"а" пункта 2 части 4 статьи 14</w:t>
        </w:r>
      </w:hyperlink>
      <w:r>
        <w:rPr>
          <w:sz w:val="24"/>
        </w:rPr>
        <w:t xml:space="preserve"> Закона о контрактной системе, однако Комиссия по осуществлению закупок неправомерно приняла решение о соответствии заявки Победителя требованиям Извещения и </w:t>
      </w:r>
      <w:hyperlink w:history="0" r:id="rId10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что отражено в протоколе подведения итогов определения поставщика (подрядчика, исполнителя) от 18.03.2026 N ИЭА1.</w:t>
      </w:r>
    </w:p>
    <w:p>
      <w:pPr>
        <w:pStyle w:val="0"/>
        <w:spacing w:before="240" w:lineRule="auto"/>
        <w:ind w:firstLine="540"/>
        <w:jc w:val="both"/>
      </w:pPr>
      <w:r>
        <w:rPr>
          <w:sz w:val="24"/>
        </w:rPr>
        <w:t xml:space="preserve">Таким образом, Комиссия пришла к выводу, что действия Комиссии по осуществлению закупок, не отклонившей заявку Победителя, нарушают </w:t>
      </w:r>
      <w:hyperlink w:history="0" r:id="rId10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часть 5 статьи 49</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110"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7 статьи 7.30.1</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w:t>
      </w:r>
      <w:hyperlink w:history="0" r:id="rId111" w:tooltip="Ссылка на КонсультантПлюс">
        <w:r>
          <w:rPr>
            <w:sz w:val="24"/>
            <w:color w:val="0000ff"/>
          </w:rPr>
          <w:t xml:space="preserve">Решение</w:t>
        </w:r>
      </w:hyperlink>
      <w:r>
        <w:rPr>
          <w:sz w:val="24"/>
        </w:rPr>
        <w:t xml:space="preserve"> ФАС России от 27.03.2026 по делу N 28/06/105-946/2026, </w:t>
      </w:r>
      <w:hyperlink w:history="0" r:id="rId112" w:tooltip="Ссылка на КонсультантПлюс">
        <w:r>
          <w:rPr>
            <w:sz w:val="24"/>
            <w:color w:val="0000ff"/>
          </w:rPr>
          <w:t xml:space="preserve">предписание</w:t>
        </w:r>
      </w:hyperlink>
      <w:r>
        <w:rPr>
          <w:sz w:val="24"/>
        </w:rPr>
        <w:t xml:space="preserve"> ФАС России от 27.03.2026 по делу N 28/06/105-946/2026)</w:t>
      </w:r>
    </w:p>
    <w:p>
      <w:pPr>
        <w:pStyle w:val="0"/>
        <w:ind w:firstLine="54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практики рассмотрения жалоб на действия (бездействие) заказчика, уполномоченного органа (учреждения), специализир...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181&amp;date=10.08.2026" TargetMode = "External"/><Relationship Id="rId9" Type="http://schemas.openxmlformats.org/officeDocument/2006/relationships/hyperlink" Target="https://login.consultant.ru/link/?req=doc&amp;base=LAW&amp;n=526597&amp;date=10.08.2026" TargetMode = "External"/><Relationship Id="rId10" Type="http://schemas.openxmlformats.org/officeDocument/2006/relationships/hyperlink" Target="https://login.consultant.ru/link/?req=doc&amp;base=LAW&amp;n=495181&amp;date=10.08.2026&amp;dst=12409&amp;field=134" TargetMode = "External"/><Relationship Id="rId11" Type="http://schemas.openxmlformats.org/officeDocument/2006/relationships/hyperlink" Target="https://login.consultant.ru/link/?req=doc&amp;base=LAW&amp;n=495181&amp;date=10.08.2026&amp;dst=12373&amp;field=134" TargetMode = "External"/><Relationship Id="rId12" Type="http://schemas.openxmlformats.org/officeDocument/2006/relationships/hyperlink" Target="https://login.consultant.ru/link/?req=doc&amp;base=LAW&amp;n=495181&amp;date=10.08.2026&amp;dst=12371&amp;field=134" TargetMode = "External"/><Relationship Id="rId13" Type="http://schemas.openxmlformats.org/officeDocument/2006/relationships/hyperlink" Target="https://login.consultant.ru/link/?req=doc&amp;base=LAW&amp;n=495181&amp;date=10.08.2026&amp;dst=12373&amp;field=134" TargetMode = "External"/><Relationship Id="rId14" Type="http://schemas.openxmlformats.org/officeDocument/2006/relationships/hyperlink" Target="https://login.consultant.ru/link/?req=doc&amp;base=LAW&amp;n=495181&amp;date=10.08.2026&amp;dst=12373&amp;field=134" TargetMode = "External"/><Relationship Id="rId15" Type="http://schemas.openxmlformats.org/officeDocument/2006/relationships/hyperlink" Target="https://login.consultant.ru/link/?req=doc&amp;base=LAW&amp;n=495181&amp;date=10.08.2026&amp;dst=12370&amp;field=134" TargetMode = "External"/><Relationship Id="rId16" Type="http://schemas.openxmlformats.org/officeDocument/2006/relationships/hyperlink" Target="https://login.consultant.ru/link/?req=doc&amp;base=LAW&amp;n=526597&amp;date=10.08.2026&amp;dst=100287&amp;field=134" TargetMode = "External"/><Relationship Id="rId17" Type="http://schemas.openxmlformats.org/officeDocument/2006/relationships/hyperlink" Target="https://login.consultant.ru/link/?req=doc&amp;base=LAW&amp;n=526597&amp;date=10.08.2026&amp;dst=100431&amp;field=134" TargetMode = "External"/><Relationship Id="rId18" Type="http://schemas.openxmlformats.org/officeDocument/2006/relationships/hyperlink" Target="https://login.consultant.ru/link/?req=doc&amp;base=LAW&amp;n=526597&amp;date=10.08.2026" TargetMode = "External"/><Relationship Id="rId19" Type="http://schemas.openxmlformats.org/officeDocument/2006/relationships/hyperlink" Target="https://login.consultant.ru/link/?req=doc&amp;base=LAW&amp;n=495181&amp;date=10.08.2026&amp;dst=12409&amp;field=134" TargetMode = "External"/><Relationship Id="rId20" Type="http://schemas.openxmlformats.org/officeDocument/2006/relationships/hyperlink" Target="https://login.consultant.ru/link/?req=doc&amp;base=LAW&amp;n=529683&amp;date=10.08.2026&amp;dst=11259&amp;field=134" TargetMode = "External"/><Relationship Id="rId21" Type="http://schemas.openxmlformats.org/officeDocument/2006/relationships/hyperlink" Target="https://login.consultant.ru/link/?req=doc&amp;base=RGSS&amp;n=90199&amp;date=10.08.2026" TargetMode = "External"/><Relationship Id="rId22" Type="http://schemas.openxmlformats.org/officeDocument/2006/relationships/hyperlink" Target="https://login.consultant.ru/link/?req=doc&amp;base=RGSS&amp;n=90257&amp;date=10.08.2026" TargetMode = "External"/><Relationship Id="rId23" Type="http://schemas.openxmlformats.org/officeDocument/2006/relationships/hyperlink" Target="https://login.consultant.ru/link/?req=doc&amp;base=LAW&amp;n=495181&amp;date=10.08.2026&amp;dst=12410&amp;field=134" TargetMode = "External"/><Relationship Id="rId24" Type="http://schemas.openxmlformats.org/officeDocument/2006/relationships/hyperlink" Target="https://login.consultant.ru/link/?req=doc&amp;base=LAW&amp;n=495181&amp;date=10.08.2026" TargetMode = "External"/><Relationship Id="rId25" Type="http://schemas.openxmlformats.org/officeDocument/2006/relationships/hyperlink" Target="https://login.consultant.ru/link/?req=doc&amp;base=LAW&amp;n=495181&amp;date=10.08.2026&amp;dst=12378&amp;field=134" TargetMode = "External"/><Relationship Id="rId26" Type="http://schemas.openxmlformats.org/officeDocument/2006/relationships/hyperlink" Target="https://login.consultant.ru/link/?req=doc&amp;base=LAW&amp;n=495181&amp;date=10.08.2026&amp;dst=12379&amp;field=134" TargetMode = "External"/><Relationship Id="rId27" Type="http://schemas.openxmlformats.org/officeDocument/2006/relationships/hyperlink" Target="https://login.consultant.ru/link/?req=doc&amp;base=LAW&amp;n=495181&amp;date=10.08.2026" TargetMode = "External"/><Relationship Id="rId28" Type="http://schemas.openxmlformats.org/officeDocument/2006/relationships/hyperlink" Target="https://login.consultant.ru/link/?req=doc&amp;base=LAW&amp;n=495181&amp;date=10.08.2026&amp;dst=2323&amp;field=134" TargetMode = "External"/><Relationship Id="rId29" Type="http://schemas.openxmlformats.org/officeDocument/2006/relationships/hyperlink" Target="https://login.consultant.ru/link/?req=doc&amp;base=LAW&amp;n=495181&amp;date=10.08.2026&amp;dst=12414&amp;field=134" TargetMode = "External"/><Relationship Id="rId30" Type="http://schemas.openxmlformats.org/officeDocument/2006/relationships/hyperlink" Target="https://login.consultant.ru/link/?req=doc&amp;base=LAW&amp;n=495181&amp;date=10.08.2026&amp;dst=12370&amp;field=134" TargetMode = "External"/><Relationship Id="rId31" Type="http://schemas.openxmlformats.org/officeDocument/2006/relationships/hyperlink" Target="https://login.consultant.ru/link/?req=doc&amp;base=LAW&amp;n=495181&amp;date=10.08.2026&amp;dst=12410&amp;field=134" TargetMode = "External"/><Relationship Id="rId32" Type="http://schemas.openxmlformats.org/officeDocument/2006/relationships/hyperlink" Target="https://login.consultant.ru/link/?req=doc&amp;base=LAW&amp;n=526597&amp;date=10.08.2026&amp;dst=1&amp;field=134" TargetMode = "External"/><Relationship Id="rId33" Type="http://schemas.openxmlformats.org/officeDocument/2006/relationships/hyperlink" Target="https://login.consultant.ru/link/?req=doc&amp;base=LAW&amp;n=495181&amp;date=10.08.2026" TargetMode = "External"/><Relationship Id="rId34" Type="http://schemas.openxmlformats.org/officeDocument/2006/relationships/hyperlink" Target="https://login.consultant.ru/link/?req=doc&amp;base=LAW&amp;n=526597&amp;date=10.08.2026&amp;dst=100287&amp;field=134" TargetMode = "External"/><Relationship Id="rId35" Type="http://schemas.openxmlformats.org/officeDocument/2006/relationships/hyperlink" Target="https://login.consultant.ru/link/?req=doc&amp;base=LAW&amp;n=526597&amp;date=10.08.2026&amp;dst=2&amp;field=134" TargetMode = "External"/><Relationship Id="rId36" Type="http://schemas.openxmlformats.org/officeDocument/2006/relationships/hyperlink" Target="https://login.consultant.ru/link/?req=doc&amp;base=LAW&amp;n=526597&amp;date=10.08.2026&amp;dst=100290&amp;field=134" TargetMode = "External"/><Relationship Id="rId37" Type="http://schemas.openxmlformats.org/officeDocument/2006/relationships/hyperlink" Target="https://login.consultant.ru/link/?req=doc&amp;base=LAW&amp;n=526597&amp;date=10.08.2026&amp;dst=100722&amp;field=134" TargetMode = "External"/><Relationship Id="rId38" Type="http://schemas.openxmlformats.org/officeDocument/2006/relationships/hyperlink" Target="https://login.consultant.ru/link/?req=doc&amp;base=LAW&amp;n=526597&amp;date=10.08.2026&amp;dst=100747&amp;field=134" TargetMode = "External"/><Relationship Id="rId39" Type="http://schemas.openxmlformats.org/officeDocument/2006/relationships/hyperlink" Target="https://login.consultant.ru/link/?req=doc&amp;base=LAW&amp;n=526597&amp;date=10.08.2026&amp;dst=102045&amp;field=134" TargetMode = "External"/><Relationship Id="rId40" Type="http://schemas.openxmlformats.org/officeDocument/2006/relationships/hyperlink" Target="https://login.consultant.ru/link/?req=doc&amp;base=LAW&amp;n=526597&amp;date=10.08.2026&amp;dst=102145&amp;field=134" TargetMode = "External"/><Relationship Id="rId41" Type="http://schemas.openxmlformats.org/officeDocument/2006/relationships/hyperlink" Target="https://login.consultant.ru/link/?req=doc&amp;base=LAW&amp;n=523214&amp;date=10.08.2026&amp;dst=225&amp;field=134" TargetMode = "External"/><Relationship Id="rId42" Type="http://schemas.openxmlformats.org/officeDocument/2006/relationships/hyperlink" Target="https://login.consultant.ru/link/?req=doc&amp;base=LAW&amp;n=525369&amp;date=10.08.2026" TargetMode = "External"/><Relationship Id="rId43" Type="http://schemas.openxmlformats.org/officeDocument/2006/relationships/hyperlink" Target="https://login.consultant.ru/link/?req=doc&amp;base=LAW&amp;n=525369&amp;date=10.08.2026" TargetMode = "External"/><Relationship Id="rId44" Type="http://schemas.openxmlformats.org/officeDocument/2006/relationships/hyperlink" Target="https://login.consultant.ru/link/?req=doc&amp;base=LAW&amp;n=528278&amp;date=10.08.2026&amp;dst=138527&amp;field=134" TargetMode = "External"/><Relationship Id="rId45" Type="http://schemas.openxmlformats.org/officeDocument/2006/relationships/hyperlink" Target="https://login.consultant.ru/link/?req=doc&amp;base=LAW&amp;n=495181&amp;date=10.08.2026" TargetMode = "External"/><Relationship Id="rId46" Type="http://schemas.openxmlformats.org/officeDocument/2006/relationships/hyperlink" Target="https://login.consultant.ru/link/?req=doc&amp;base=LAW&amp;n=525369&amp;date=10.08.2026&amp;dst=6772&amp;field=134" TargetMode = "External"/><Relationship Id="rId47" Type="http://schemas.openxmlformats.org/officeDocument/2006/relationships/hyperlink" Target="https://login.consultant.ru/link/?req=doc&amp;base=LAW&amp;n=528278&amp;date=10.08.2026&amp;dst=109203&amp;field=134" TargetMode = "External"/><Relationship Id="rId48" Type="http://schemas.openxmlformats.org/officeDocument/2006/relationships/hyperlink" Target="https://login.consultant.ru/link/?req=doc&amp;base=LAW&amp;n=528278&amp;date=10.08.2026&amp;dst=109741&amp;field=134" TargetMode = "External"/><Relationship Id="rId49" Type="http://schemas.openxmlformats.org/officeDocument/2006/relationships/hyperlink" Target="https://login.consultant.ru/link/?req=doc&amp;base=LAW&amp;n=525369&amp;date=10.08.2026" TargetMode = "External"/><Relationship Id="rId50" Type="http://schemas.openxmlformats.org/officeDocument/2006/relationships/hyperlink" Target="https://login.consultant.ru/link/?req=doc&amp;base=LAW&amp;n=525369&amp;date=10.08.2026" TargetMode = "External"/><Relationship Id="rId51" Type="http://schemas.openxmlformats.org/officeDocument/2006/relationships/hyperlink" Target="https://login.consultant.ru/link/?req=doc&amp;base=QUEST&amp;n=234293&amp;date=10.08.2026" TargetMode = "External"/><Relationship Id="rId52" Type="http://schemas.openxmlformats.org/officeDocument/2006/relationships/hyperlink" Target="https://login.consultant.ru/link/?req=doc&amp;base=LAW&amp;n=528278&amp;date=10.08.2026&amp;dst=109741&amp;field=134" TargetMode = "External"/><Relationship Id="rId53" Type="http://schemas.openxmlformats.org/officeDocument/2006/relationships/hyperlink" Target="https://login.consultant.ru/link/?req=doc&amp;base=LAW&amp;n=525369&amp;date=10.08.2026" TargetMode = "External"/><Relationship Id="rId54" Type="http://schemas.openxmlformats.org/officeDocument/2006/relationships/hyperlink" Target="https://login.consultant.ru/link/?req=doc&amp;base=LAW&amp;n=528278&amp;date=10.08.2026&amp;dst=139123&amp;field=134" TargetMode = "External"/><Relationship Id="rId55" Type="http://schemas.openxmlformats.org/officeDocument/2006/relationships/hyperlink" Target="https://login.consultant.ru/link/?req=doc&amp;base=LAW&amp;n=525369&amp;date=10.08.2026" TargetMode = "External"/><Relationship Id="rId56" Type="http://schemas.openxmlformats.org/officeDocument/2006/relationships/hyperlink" Target="https://login.consultant.ru/link/?req=doc&amp;base=LAW&amp;n=528278&amp;date=10.08.2026&amp;dst=139123&amp;field=134" TargetMode = "External"/><Relationship Id="rId57" Type="http://schemas.openxmlformats.org/officeDocument/2006/relationships/hyperlink" Target="https://login.consultant.ru/link/?req=doc&amp;base=LAW&amp;n=495181&amp;date=10.08.2026&amp;dst=2591&amp;field=134" TargetMode = "External"/><Relationship Id="rId58" Type="http://schemas.openxmlformats.org/officeDocument/2006/relationships/hyperlink" Target="https://login.consultant.ru/link/?req=doc&amp;base=LAW&amp;n=529683&amp;date=10.08.2026&amp;dst=11263&amp;field=134" TargetMode = "External"/><Relationship Id="rId59" Type="http://schemas.openxmlformats.org/officeDocument/2006/relationships/hyperlink" Target="https://login.consultant.ru/link/?req=doc&amp;base=PAS&amp;n=1138879&amp;date=10.08.2026" TargetMode = "External"/><Relationship Id="rId60" Type="http://schemas.openxmlformats.org/officeDocument/2006/relationships/hyperlink" Target="https://login.consultant.ru/link/?req=doc&amp;base=PAS&amp;n=1138878&amp;date=10.08.2026" TargetMode = "External"/><Relationship Id="rId61" Type="http://schemas.openxmlformats.org/officeDocument/2006/relationships/hyperlink" Target="https://login.consultant.ru/link/?req=doc&amp;base=LAW&amp;n=495181&amp;date=10.08.2026&amp;dst=2322&amp;field=134" TargetMode = "External"/><Relationship Id="rId62" Type="http://schemas.openxmlformats.org/officeDocument/2006/relationships/hyperlink" Target="https://login.consultant.ru/link/?req=doc&amp;base=LAW&amp;n=495181&amp;date=10.08.2026&amp;dst=2322&amp;field=134" TargetMode = "External"/><Relationship Id="rId63" Type="http://schemas.openxmlformats.org/officeDocument/2006/relationships/hyperlink" Target="https://login.consultant.ru/link/?req=doc&amp;base=LAW&amp;n=495181&amp;date=10.08.2026&amp;dst=2322&amp;field=134" TargetMode = "External"/><Relationship Id="rId64" Type="http://schemas.openxmlformats.org/officeDocument/2006/relationships/hyperlink" Target="https://login.consultant.ru/link/?req=doc&amp;base=LAW&amp;n=529683&amp;date=10.08.2026&amp;dst=11259&amp;field=134" TargetMode = "External"/><Relationship Id="rId65" Type="http://schemas.openxmlformats.org/officeDocument/2006/relationships/hyperlink" Target="https://login.consultant.ru/link/?req=doc&amp;base=RGSS&amp;n=90175&amp;date=10.08.2026" TargetMode = "External"/><Relationship Id="rId66" Type="http://schemas.openxmlformats.org/officeDocument/2006/relationships/hyperlink" Target="https://login.consultant.ru/link/?req=doc&amp;base=RGSS&amp;n=90224&amp;date=10.08.2026" TargetMode = "External"/><Relationship Id="rId67" Type="http://schemas.openxmlformats.org/officeDocument/2006/relationships/hyperlink" Target="https://login.consultant.ru/link/?req=doc&amp;base=LAW&amp;n=453861&amp;date=10.08.2026" TargetMode = "External"/><Relationship Id="rId68" Type="http://schemas.openxmlformats.org/officeDocument/2006/relationships/hyperlink" Target="https://login.consultant.ru/link/?req=doc&amp;base=LAW&amp;n=495181&amp;date=10.08.2026&amp;dst=12213&amp;field=134" TargetMode = "External"/><Relationship Id="rId69" Type="http://schemas.openxmlformats.org/officeDocument/2006/relationships/hyperlink" Target="https://login.consultant.ru/link/?req=doc&amp;base=LAW&amp;n=495181&amp;date=10.08.2026" TargetMode = "External"/><Relationship Id="rId70" Type="http://schemas.openxmlformats.org/officeDocument/2006/relationships/hyperlink" Target="https://login.consultant.ru/link/?req=doc&amp;base=LAW&amp;n=486432&amp;date=10.08.2026&amp;dst=100130&amp;field=134" TargetMode = "External"/><Relationship Id="rId71" Type="http://schemas.openxmlformats.org/officeDocument/2006/relationships/hyperlink" Target="https://login.consultant.ru/link/?req=doc&amp;base=LAW&amp;n=486432&amp;date=10.08.2026&amp;dst=100355&amp;field=134" TargetMode = "External"/><Relationship Id="rId72" Type="http://schemas.openxmlformats.org/officeDocument/2006/relationships/hyperlink" Target="https://login.consultant.ru/link/?req=doc&amp;base=LAW&amp;n=453861&amp;date=10.08.2026" TargetMode = "External"/><Relationship Id="rId73" Type="http://schemas.openxmlformats.org/officeDocument/2006/relationships/hyperlink" Target="https://login.consultant.ru/link/?req=doc&amp;base=LAW&amp;n=486432&amp;date=10.08.2026&amp;dst=100130&amp;field=134" TargetMode = "External"/><Relationship Id="rId74" Type="http://schemas.openxmlformats.org/officeDocument/2006/relationships/hyperlink" Target="https://login.consultant.ru/link/?req=doc&amp;base=LAW&amp;n=486432&amp;date=10.08.2026&amp;dst=100130&amp;field=134" TargetMode = "External"/><Relationship Id="rId75" Type="http://schemas.openxmlformats.org/officeDocument/2006/relationships/hyperlink" Target="https://login.consultant.ru/link/?req=doc&amp;base=LAW&amp;n=495181&amp;date=10.08.2026&amp;dst=2304&amp;field=134" TargetMode = "External"/><Relationship Id="rId76" Type="http://schemas.openxmlformats.org/officeDocument/2006/relationships/hyperlink" Target="https://login.consultant.ru/link/?req=doc&amp;base=LAW&amp;n=529683&amp;date=10.08.2026&amp;dst=11259&amp;field=134" TargetMode = "External"/><Relationship Id="rId77" Type="http://schemas.openxmlformats.org/officeDocument/2006/relationships/hyperlink" Target="https://login.consultant.ru/link/?req=doc&amp;base=RGSS&amp;n=90215&amp;date=10.08.2026" TargetMode = "External"/><Relationship Id="rId78" Type="http://schemas.openxmlformats.org/officeDocument/2006/relationships/hyperlink" Target="https://login.consultant.ru/link/?req=doc&amp;base=RGSS&amp;n=90242&amp;date=10.08.2026" TargetMode = "External"/><Relationship Id="rId79" Type="http://schemas.openxmlformats.org/officeDocument/2006/relationships/hyperlink" Target="https://login.consultant.ru/link/?req=doc&amp;base=LAW&amp;n=388687&amp;date=10.08.2026" TargetMode = "External"/><Relationship Id="rId80" Type="http://schemas.openxmlformats.org/officeDocument/2006/relationships/hyperlink" Target="https://login.consultant.ru/link/?req=doc&amp;base=LAW&amp;n=495181&amp;date=10.08.2026&amp;dst=12409&amp;field=134" TargetMode = "External"/><Relationship Id="rId81" Type="http://schemas.openxmlformats.org/officeDocument/2006/relationships/hyperlink" Target="https://login.consultant.ru/link/?req=doc&amp;base=LAW&amp;n=495181&amp;date=10.08.2026&amp;dst=12373&amp;field=134" TargetMode = "External"/><Relationship Id="rId82" Type="http://schemas.openxmlformats.org/officeDocument/2006/relationships/hyperlink" Target="https://login.consultant.ru/link/?req=doc&amp;base=LAW&amp;n=495181&amp;date=10.08.2026&amp;dst=12414&amp;field=134" TargetMode = "External"/><Relationship Id="rId83" Type="http://schemas.openxmlformats.org/officeDocument/2006/relationships/hyperlink" Target="https://login.consultant.ru/link/?req=doc&amp;base=LAW&amp;n=495181&amp;date=10.08.2026&amp;dst=12381&amp;field=134" TargetMode = "External"/><Relationship Id="rId84" Type="http://schemas.openxmlformats.org/officeDocument/2006/relationships/hyperlink" Target="https://login.consultant.ru/link/?req=doc&amp;base=LAW&amp;n=495181&amp;date=10.08.2026&amp;dst=12415&amp;field=134" TargetMode = "External"/><Relationship Id="rId85" Type="http://schemas.openxmlformats.org/officeDocument/2006/relationships/hyperlink" Target="https://login.consultant.ru/link/?req=doc&amp;base=LAW&amp;n=495181&amp;date=10.08.2026&amp;dst=12385&amp;field=134" TargetMode = "External"/><Relationship Id="rId86" Type="http://schemas.openxmlformats.org/officeDocument/2006/relationships/hyperlink" Target="https://login.consultant.ru/link/?req=doc&amp;base=LAW&amp;n=495181&amp;date=10.08.2026&amp;dst=12393&amp;field=134" TargetMode = "External"/><Relationship Id="rId87" Type="http://schemas.openxmlformats.org/officeDocument/2006/relationships/hyperlink" Target="https://login.consultant.ru/link/?req=doc&amp;base=LAW&amp;n=495181&amp;date=10.08.2026&amp;dst=12415&amp;field=134" TargetMode = "External"/><Relationship Id="rId88" Type="http://schemas.openxmlformats.org/officeDocument/2006/relationships/hyperlink" Target="https://login.consultant.ru/link/?req=doc&amp;base=LAW&amp;n=495181&amp;date=10.08.2026&amp;dst=12395&amp;field=134" TargetMode = "External"/><Relationship Id="rId89" Type="http://schemas.openxmlformats.org/officeDocument/2006/relationships/hyperlink" Target="https://login.consultant.ru/link/?req=doc&amp;base=LAW&amp;n=526597&amp;date=10.08.2026&amp;dst=100005&amp;field=134" TargetMode = "External"/><Relationship Id="rId90" Type="http://schemas.openxmlformats.org/officeDocument/2006/relationships/hyperlink" Target="https://login.consultant.ru/link/?req=doc&amp;base=LAW&amp;n=495181&amp;date=10.08.2026" TargetMode = "External"/><Relationship Id="rId91" Type="http://schemas.openxmlformats.org/officeDocument/2006/relationships/hyperlink" Target="https://login.consultant.ru/link/?req=doc&amp;base=LAW&amp;n=526597&amp;date=10.08.2026&amp;dst=100744&amp;field=134" TargetMode = "External"/><Relationship Id="rId92" Type="http://schemas.openxmlformats.org/officeDocument/2006/relationships/hyperlink" Target="https://login.consultant.ru/link/?req=doc&amp;base=LAW&amp;n=526597&amp;date=10.08.2026&amp;dst=36&amp;field=134" TargetMode = "External"/><Relationship Id="rId93" Type="http://schemas.openxmlformats.org/officeDocument/2006/relationships/hyperlink" Target="https://login.consultant.ru/link/?req=doc&amp;base=LAW&amp;n=526597&amp;date=10.08.2026&amp;dst=100747&amp;field=134" TargetMode = "External"/><Relationship Id="rId94" Type="http://schemas.openxmlformats.org/officeDocument/2006/relationships/hyperlink" Target="https://login.consultant.ru/link/?req=doc&amp;base=LAW&amp;n=526597&amp;date=10.08.2026&amp;dst=102045&amp;field=134" TargetMode = "External"/><Relationship Id="rId95" Type="http://schemas.openxmlformats.org/officeDocument/2006/relationships/hyperlink" Target="https://login.consultant.ru/link/?req=doc&amp;base=LAW&amp;n=528278&amp;date=10.08.2026" TargetMode = "External"/><Relationship Id="rId96" Type="http://schemas.openxmlformats.org/officeDocument/2006/relationships/hyperlink" Target="https://login.consultant.ru/link/?req=doc&amp;base=LAW&amp;n=527641&amp;date=10.08.2026&amp;dst=100162&amp;field=134" TargetMode = "External"/><Relationship Id="rId97" Type="http://schemas.openxmlformats.org/officeDocument/2006/relationships/hyperlink" Target="https://login.consultant.ru/link/?req=doc&amp;base=LAW&amp;n=526597&amp;date=10.08.2026&amp;dst=4&amp;field=134" TargetMode = "External"/><Relationship Id="rId98" Type="http://schemas.openxmlformats.org/officeDocument/2006/relationships/hyperlink" Target="https://login.consultant.ru/link/?req=doc&amp;base=LAW&amp;n=526597&amp;date=10.08.2026&amp;dst=100747&amp;field=134" TargetMode = "External"/><Relationship Id="rId99" Type="http://schemas.openxmlformats.org/officeDocument/2006/relationships/hyperlink" Target="https://login.consultant.ru/link/?req=doc&amp;base=LAW&amp;n=526597&amp;date=10.08.2026&amp;dst=102045&amp;field=134" TargetMode = "External"/><Relationship Id="rId100" Type="http://schemas.openxmlformats.org/officeDocument/2006/relationships/hyperlink" Target="https://login.consultant.ru/link/?req=doc&amp;base=LAW&amp;n=526597&amp;date=10.08.2026&amp;dst=36&amp;field=134" TargetMode = "External"/><Relationship Id="rId101" Type="http://schemas.openxmlformats.org/officeDocument/2006/relationships/hyperlink" Target="https://login.consultant.ru/link/?req=doc&amp;base=LAW&amp;n=483052&amp;date=10.08.2026" TargetMode = "External"/><Relationship Id="rId102" Type="http://schemas.openxmlformats.org/officeDocument/2006/relationships/hyperlink" Target="https://login.consultant.ru/link/?req=doc&amp;base=LAW&amp;n=495181&amp;date=10.08.2026" TargetMode = "External"/><Relationship Id="rId103" Type="http://schemas.openxmlformats.org/officeDocument/2006/relationships/hyperlink" Target="https://login.consultant.ru/link/?req=doc&amp;base=LAW&amp;n=495181&amp;date=10.08.2026&amp;dst=2344&amp;field=134" TargetMode = "External"/><Relationship Id="rId104" Type="http://schemas.openxmlformats.org/officeDocument/2006/relationships/hyperlink" Target="https://login.consultant.ru/link/?req=doc&amp;base=LAW&amp;n=495181&amp;date=10.08.2026&amp;dst=12385&amp;field=134" TargetMode = "External"/><Relationship Id="rId105" Type="http://schemas.openxmlformats.org/officeDocument/2006/relationships/hyperlink" Target="https://login.consultant.ru/link/?req=doc&amp;base=LAW&amp;n=495181&amp;date=10.08.2026&amp;dst=12378&amp;field=134" TargetMode = "External"/><Relationship Id="rId106" Type="http://schemas.openxmlformats.org/officeDocument/2006/relationships/hyperlink" Target="https://login.consultant.ru/link/?req=doc&amp;base=LAW&amp;n=495181&amp;date=10.08.2026&amp;dst=12379&amp;field=134" TargetMode = "External"/><Relationship Id="rId107" Type="http://schemas.openxmlformats.org/officeDocument/2006/relationships/hyperlink" Target="https://login.consultant.ru/link/?req=doc&amp;base=LAW&amp;n=495181&amp;date=10.08.2026&amp;dst=12385&amp;field=134" TargetMode = "External"/><Relationship Id="rId108" Type="http://schemas.openxmlformats.org/officeDocument/2006/relationships/hyperlink" Target="https://login.consultant.ru/link/?req=doc&amp;base=LAW&amp;n=495181&amp;date=10.08.2026" TargetMode = "External"/><Relationship Id="rId109" Type="http://schemas.openxmlformats.org/officeDocument/2006/relationships/hyperlink" Target="https://login.consultant.ru/link/?req=doc&amp;base=LAW&amp;n=495181&amp;date=10.08.2026&amp;dst=2591&amp;field=134" TargetMode = "External"/><Relationship Id="rId110" Type="http://schemas.openxmlformats.org/officeDocument/2006/relationships/hyperlink" Target="https://login.consultant.ru/link/?req=doc&amp;base=LAW&amp;n=529683&amp;date=10.08.2026&amp;dst=11263&amp;field=134" TargetMode = "External"/><Relationship Id="rId111" Type="http://schemas.openxmlformats.org/officeDocument/2006/relationships/hyperlink" Target="https://login.consultant.ru/link/?req=doc&amp;base=RGSS&amp;n=90176&amp;date=10.08.2026" TargetMode = "External"/><Relationship Id="rId112" Type="http://schemas.openxmlformats.org/officeDocument/2006/relationships/hyperlink" Target="https://login.consultant.ru/link/?req=doc&amp;base=RGSS&amp;n=90225&amp;date=10.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рассмотрения жалоб на действия (бездействие) заказчика, уполномоченного органа (учреждения), специализированной организации, комиссии по осуществлению закупок, должностного лица контрактной службы, контрактного управляющего, оператора электронной площадки при проведении закупок в соответствии с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(март 2026 года)"
(Упра</dc:title>
  <dcterms:created xsi:type="dcterms:W3CDTF">2026-08-10T08:22:39Z</dcterms:created>
</cp:coreProperties>
</file>