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административной практики в сфере закупок для государственных и муниципальных нужд (февраль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АДМИНИСТРАТИВНОЙ ПРАКТИКИ В СФЕРЕ ЗАКУПОК</w:t>
      </w:r>
    </w:p>
    <w:p>
      <w:pPr>
        <w:pStyle w:val="2"/>
        <w:jc w:val="center"/>
      </w:pPr>
      <w:r>
        <w:rPr>
          <w:sz w:val="24"/>
        </w:rPr>
        <w:t xml:space="preserve">ДЛЯ ГОСУДАРСТВЕННЫХ И МУНИЦИПАЛЬНЫХ НУЖД</w:t>
      </w:r>
    </w:p>
    <w:p>
      <w:pPr>
        <w:pStyle w:val="2"/>
        <w:jc w:val="center"/>
      </w:pPr>
      <w:r>
        <w:rPr>
          <w:sz w:val="24"/>
        </w:rPr>
        <w:t xml:space="preserve">(ФЕВРАЛЬ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28 февраля 2026 года</w:t>
      </w:r>
    </w:p>
    <w:p>
      <w:pPr>
        <w:pStyle w:val="0"/>
        <w:ind w:firstLine="540"/>
        <w:jc w:val="both"/>
      </w:pPr>
      <w:r>
        <w:rPr>
          <w:sz w:val="24"/>
        </w:rPr>
      </w:r>
    </w:p>
    <w:p>
      <w:pPr>
        <w:pStyle w:val="2"/>
        <w:outlineLvl w:val="0"/>
        <w:ind w:firstLine="540"/>
        <w:jc w:val="both"/>
      </w:pPr>
      <w:r>
        <w:rPr>
          <w:sz w:val="24"/>
        </w:rPr>
        <w:t xml:space="preserve">1. Не допускается установление в описании объекта закупки характеристик поставляемого товара, совокупности которых соответствует товар единственного производителя.</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ООО (далее - Заявитель) на действия Департамента (далее - Заказчик) при проведении аукциона в электронной форме на право заключения государственного контракта на поставку средств обучения и воспитания (далее - Аукцион, Товар).</w:t>
      </w:r>
    </w:p>
    <w:p>
      <w:pPr>
        <w:pStyle w:val="0"/>
        <w:spacing w:before="240" w:lineRule="auto"/>
        <w:ind w:firstLine="540"/>
        <w:jc w:val="both"/>
      </w:pPr>
      <w:r>
        <w:rPr>
          <w:sz w:val="24"/>
        </w:rPr>
        <w:t xml:space="preserve">Рассмотрев представленные материалы, Комиссия ФАС России по контролю в сфере закупок (далее в тексте настоящего обзора - Комиссия ФАС России) установила следующее.</w:t>
      </w:r>
    </w:p>
    <w:p>
      <w:pPr>
        <w:pStyle w:val="0"/>
        <w:spacing w:before="240" w:lineRule="auto"/>
        <w:ind w:firstLine="540"/>
        <w:jc w:val="both"/>
      </w:pPr>
      <w:r>
        <w:rPr>
          <w:sz w:val="24"/>
        </w:rPr>
        <w:t xml:space="preserve">В соответствии с </w:t>
      </w:r>
      <w:hyperlink w:history="0"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42</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в тексте настоящего обзора - Закон о контрактной системе) извещение об осуществлении закупки должно содержать в том числе описание объекта закупки в соответствии со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hyperlink w:history="0"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установлено, что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pStyle w:val="0"/>
        <w:spacing w:before="240" w:lineRule="auto"/>
        <w:ind w:firstLine="540"/>
        <w:jc w:val="both"/>
      </w:pPr>
      <w:r>
        <w:rPr>
          <w:sz w:val="24"/>
        </w:rPr>
        <w:t xml:space="preserve">Комиссией ФАС России установлено, что совокупности характеристик Товара, установленных в описании объекта закупки извещения о проведении Аукциона (далее - Описание объекта закупки), соответствует исключительно тренажер-манекен модели "Александр" производства ООО (далее - Общество).</w:t>
      </w:r>
    </w:p>
    <w:p>
      <w:pPr>
        <w:pStyle w:val="0"/>
        <w:spacing w:before="240" w:lineRule="auto"/>
        <w:ind w:firstLine="540"/>
        <w:jc w:val="both"/>
      </w:pPr>
      <w:r>
        <w:rPr>
          <w:sz w:val="24"/>
        </w:rPr>
        <w:t xml:space="preserve">Указанное также подтверждается фактом подачи 4 заявок на участие в Аукционе, каждая из которых содержит предложение о поставке в качестве Товара тренажера-манекена модели "Александр" производства Общества.</w:t>
      </w:r>
    </w:p>
    <w:p>
      <w:pPr>
        <w:pStyle w:val="0"/>
        <w:spacing w:before="240" w:lineRule="auto"/>
        <w:ind w:firstLine="540"/>
        <w:jc w:val="both"/>
      </w:pPr>
      <w:r>
        <w:rPr>
          <w:sz w:val="24"/>
        </w:rPr>
        <w:t xml:space="preserve">Учитывая изложенное, Комиссия ФАС России пришла к выводу, что действия Заказчика, сформировавшего Описание объекта закупки таким образом, что к поставке подлежит Товар исключительно производства Общества, нарушают </w:t>
      </w: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w:t>
      </w:r>
    </w:p>
    <w:p>
      <w:pPr>
        <w:pStyle w:val="0"/>
        <w:spacing w:before="240" w:lineRule="auto"/>
        <w:ind w:firstLine="540"/>
        <w:jc w:val="both"/>
      </w:pP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12</w:t>
        </w:r>
      </w:hyperlink>
      <w:r>
        <w:rPr>
          <w:sz w:val="24"/>
        </w:rPr>
        <w:t xml:space="preserve"> Закона о контрактной системе предусмотрено, что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hyperlink w:history="0" r:id="rId16"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4.1 статьи 7.30</w:t>
        </w:r>
      </w:hyperlink>
      <w:r>
        <w:rPr>
          <w:sz w:val="24"/>
        </w:rPr>
        <w:t xml:space="preserve"> Кодекса Российской Федерации об административных правонарушениях (далее в тексте настоящего обзора - КоАП РФ) (в редакции, действовавшей до 01.03.2025)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допустившего нарушение требований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2 статьи 42</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18"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4.1 статьи 7.30</w:t>
        </w:r>
      </w:hyperlink>
      <w:r>
        <w:rPr>
          <w:sz w:val="24"/>
        </w:rPr>
        <w:t xml:space="preserve"> КоАП РФ (в редакции, действовавшей до 01.03.2025).</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w:t>
      </w:r>
    </w:p>
    <w:p>
      <w:pPr>
        <w:pStyle w:val="0"/>
        <w:spacing w:before="240" w:lineRule="auto"/>
        <w:ind w:firstLine="540"/>
        <w:jc w:val="both"/>
      </w:pPr>
      <w:r>
        <w:rPr>
          <w:sz w:val="24"/>
        </w:rPr>
        <w:t xml:space="preserve">Вместе с тем указанное лицо ранее не привлекалось к административной ответственности, в связи с чем должностным лицом ФАС России в соответствии со </w:t>
      </w:r>
      <w:hyperlink w:history="0" r:id="rId19"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статьей 4.1.1</w:t>
        </w:r>
      </w:hyperlink>
      <w:r>
        <w:rPr>
          <w:sz w:val="24"/>
        </w:rPr>
        <w:t xml:space="preserve"> КоАП РФ принято решение о замене административного наказания в виде административного штрафа на предупреждение.</w:t>
      </w:r>
    </w:p>
    <w:p>
      <w:pPr>
        <w:pStyle w:val="0"/>
        <w:spacing w:before="240" w:lineRule="auto"/>
        <w:ind w:firstLine="540"/>
        <w:jc w:val="both"/>
      </w:pPr>
      <w:r>
        <w:rPr>
          <w:sz w:val="24"/>
        </w:rPr>
        <w:t xml:space="preserve">(</w:t>
      </w:r>
      <w:hyperlink w:history="0" r:id="rId20" w:tooltip="Ссылка на КонсультантПлюс">
        <w:r>
          <w:rPr>
            <w:sz w:val="24"/>
            <w:color w:val="0000ff"/>
          </w:rPr>
          <w:t xml:space="preserve">Постановление</w:t>
        </w:r>
      </w:hyperlink>
      <w:r>
        <w:rPr>
          <w:sz w:val="24"/>
        </w:rPr>
        <w:t xml:space="preserve"> ФАС России от 10.02.2026 по делу N 28/04/7.30-146/2026)</w:t>
      </w:r>
    </w:p>
    <w:p>
      <w:pPr>
        <w:pStyle w:val="0"/>
        <w:ind w:firstLine="540"/>
        <w:jc w:val="both"/>
      </w:pPr>
      <w:r>
        <w:rPr>
          <w:sz w:val="24"/>
        </w:rPr>
      </w:r>
    </w:p>
    <w:p>
      <w:pPr>
        <w:pStyle w:val="2"/>
        <w:outlineLvl w:val="0"/>
        <w:ind w:firstLine="540"/>
        <w:jc w:val="both"/>
      </w:pPr>
      <w:r>
        <w:rPr>
          <w:sz w:val="24"/>
        </w:rPr>
        <w:t xml:space="preserve">2. Установление требования о предоставлении в составе заявки на участие в закупке документов для подтверждения страны происхождения товара, не предусмотренных законодательством Российской Федерации о контрактной системе в сфере закупок, влечет за собой административную ответственность должностного лица заказчика.</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АО (далее - Заявитель) на действия Департамента (далее - Заказчик) при проведении аукциона в электронной форме на право заключения контракта на поставку трамвайных вагонов (далее - Аукцион).</w:t>
      </w:r>
    </w:p>
    <w:p>
      <w:pPr>
        <w:pStyle w:val="0"/>
        <w:spacing w:before="240" w:lineRule="auto"/>
        <w:ind w:firstLine="540"/>
        <w:jc w:val="both"/>
      </w:pPr>
      <w:r>
        <w:rPr>
          <w:sz w:val="24"/>
        </w:rPr>
        <w:t xml:space="preserve">Рассмотрев представленные материалы, выслушав пояснения Заказчика, Заявителя, Комиссия ФАС России установила следующее.</w:t>
      </w:r>
    </w:p>
    <w:p>
      <w:pPr>
        <w:pStyle w:val="0"/>
        <w:spacing w:before="240" w:lineRule="auto"/>
        <w:ind w:firstLine="540"/>
        <w:jc w:val="both"/>
      </w:pPr>
      <w:r>
        <w:rPr>
          <w:sz w:val="24"/>
        </w:rPr>
        <w:t xml:space="preserve">Согласно </w:t>
      </w:r>
      <w:hyperlink w:history="0"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w:t>
      </w:r>
    </w:p>
    <w:p>
      <w:pPr>
        <w:pStyle w:val="0"/>
        <w:spacing w:before="240" w:lineRule="auto"/>
        <w:ind w:firstLine="540"/>
        <w:jc w:val="both"/>
      </w:pPr>
      <w:r>
        <w:rPr>
          <w:sz w:val="24"/>
        </w:rPr>
        <w:t xml:space="preserve">В соответствии с </w:t>
      </w:r>
      <w:hyperlink w:history="0" r:id="rId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3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требования к содержанию, составу заявки на участие в закупке в соответствии с </w:t>
      </w:r>
      <w:hyperlink w:history="0"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 инструкцию по ее заполнению. При этом не допускается установление требований, влекущих за собой ограничение количества участников закупки.</w:t>
      </w:r>
    </w:p>
    <w:p>
      <w:pPr>
        <w:pStyle w:val="0"/>
        <w:spacing w:before="240" w:lineRule="auto"/>
        <w:ind w:firstLine="540"/>
        <w:jc w:val="both"/>
      </w:pPr>
      <w:r>
        <w:rPr>
          <w:sz w:val="24"/>
        </w:rPr>
        <w:t xml:space="preserve">В силу </w:t>
      </w:r>
      <w:hyperlink w:history="0"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"в" пункта 1 части 2 статьи 14</w:t>
        </w:r>
      </w:hyperlink>
      <w:r>
        <w:rPr>
          <w:sz w:val="24"/>
        </w:rPr>
        <w:t xml:space="preserve"> Закона о контрактной системе Правительство Российской Федерации вправе с учетом положений </w:t>
      </w: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3 статьи 14</w:t>
        </w:r>
      </w:hyperlink>
      <w:r>
        <w:rPr>
          <w:sz w:val="24"/>
        </w:rPr>
        <w:t xml:space="preserve"> Закона о контрактной системе принимать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pPr>
        <w:pStyle w:val="0"/>
        <w:spacing w:before="240" w:lineRule="auto"/>
        <w:ind w:firstLine="540"/>
        <w:jc w:val="both"/>
      </w:pPr>
      <w:hyperlink w:history="0" r:id="rId27"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Постановления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в тексте настоящего обзора - Постановление N 1875)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history="0" r:id="rId28"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1</w:t>
        </w:r>
      </w:hyperlink>
      <w:r>
        <w:rPr>
          <w:sz w:val="24"/>
        </w:rPr>
        <w:t xml:space="preserve">,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 (далее - Запрет, Приложение N 1).</w:t>
      </w:r>
    </w:p>
    <w:p>
      <w:pPr>
        <w:pStyle w:val="0"/>
        <w:spacing w:before="240" w:lineRule="auto"/>
        <w:ind w:firstLine="540"/>
        <w:jc w:val="both"/>
      </w:pPr>
      <w:r>
        <w:rPr>
          <w:sz w:val="24"/>
        </w:rPr>
        <w:t xml:space="preserve">Согласно </w:t>
      </w:r>
      <w:hyperlink w:history="0" r:id="rId29"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подпункту "а"</w:t>
        </w:r>
      </w:hyperlink>
      <w:r>
        <w:rPr>
          <w:sz w:val="24"/>
        </w:rPr>
        <w:t xml:space="preserve"> и </w:t>
      </w:r>
      <w:hyperlink w:history="0" r:id="rId30"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"б" пункта 3</w:t>
        </w:r>
      </w:hyperlink>
      <w:r>
        <w:rPr>
          <w:sz w:val="24"/>
        </w:rPr>
        <w:t xml:space="preserve"> Постановления N 1875 информацией и документами, подтверждающими страну происхождения товара, указанного в </w:t>
      </w:r>
      <w:hyperlink w:history="0" r:id="rId31"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Приложении N 1</w:t>
        </w:r>
      </w:hyperlink>
      <w:r>
        <w:rPr>
          <w:sz w:val="24"/>
        </w:rPr>
        <w:t xml:space="preserve">, является номер реестровой записи из реестра российской промышленной продукции и номер реестровой записи из евразийского реестра промышленных товаров государств - членов Евразийского экономического союза.</w:t>
      </w:r>
    </w:p>
    <w:p>
      <w:pPr>
        <w:pStyle w:val="0"/>
        <w:spacing w:before="240" w:lineRule="auto"/>
        <w:ind w:firstLine="540"/>
        <w:jc w:val="both"/>
      </w:pPr>
      <w:r>
        <w:rPr>
          <w:sz w:val="24"/>
        </w:rPr>
        <w:t xml:space="preserve">Комиссия ФАС России установила, что извещением о проведении Аукциона предусмотрен Запрет.</w:t>
      </w:r>
    </w:p>
    <w:p>
      <w:pPr>
        <w:pStyle w:val="0"/>
        <w:spacing w:before="240" w:lineRule="auto"/>
        <w:ind w:firstLine="540"/>
        <w:jc w:val="both"/>
      </w:pPr>
      <w:r>
        <w:rPr>
          <w:sz w:val="24"/>
        </w:rPr>
        <w:t xml:space="preserve">При этом согласно пункту 3 требований к содержанию, составу заявки на участие в Аукционе заявка на участие в закупке должна содержать предложение участника закупки в отношении объекта закупки, в том числе: сертификат о происхождении товара, выдаваемый уполномоченным органом (организацией) Российской Федерации, Республики Беларусь, Республики Армения, Республики Казахстан или Республики Киргизия, номер реестровой записи из реестра российской промышленной продукции и номер реестровой записи из евразийского реестра промышленных товаров государств - членов ЕАЭС.</w:t>
      </w:r>
    </w:p>
    <w:p>
      <w:pPr>
        <w:pStyle w:val="0"/>
        <w:spacing w:before="240" w:lineRule="auto"/>
        <w:ind w:firstLine="540"/>
        <w:jc w:val="both"/>
      </w:pPr>
      <w:r>
        <w:rPr>
          <w:sz w:val="24"/>
        </w:rPr>
        <w:t xml:space="preserve">Кроме того, Заказчиком 07.04.2025 размещено разъяснение положений извещения об осуществлении закупки N РИ1, согласно которому участникам закупки необходимо представить в составе заявки сертификат о происхождении товара, а также номера реестровой записи из реестра российской промышленной продукции.</w:t>
      </w:r>
    </w:p>
    <w:p>
      <w:pPr>
        <w:pStyle w:val="0"/>
        <w:spacing w:before="240" w:lineRule="auto"/>
        <w:ind w:firstLine="540"/>
        <w:jc w:val="both"/>
      </w:pPr>
      <w:r>
        <w:rPr>
          <w:sz w:val="24"/>
        </w:rPr>
        <w:t xml:space="preserve">При этом должностным лицом ФАС России установлено, что </w:t>
      </w:r>
      <w:hyperlink w:history="0"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 </w:t>
      </w:r>
      <w:hyperlink w:history="0" r:id="rId33"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 не предусмотрена возможность представления в составе заявки сертификата в качестве подтверждения страны происхождения товара.</w:t>
      </w:r>
    </w:p>
    <w:p>
      <w:pPr>
        <w:pStyle w:val="0"/>
        <w:spacing w:before="240" w:lineRule="auto"/>
        <w:ind w:firstLine="540"/>
        <w:jc w:val="both"/>
      </w:pPr>
      <w:r>
        <w:rPr>
          <w:sz w:val="24"/>
        </w:rPr>
        <w:t xml:space="preserve">С учетом изложенного Комиссия ФАС России пришла к выводу, что действия Заказчика, установившего требование о необходимости наличия в составе заявки на участие в Аукционе сертификата о происхождении закупаемого товара, нарушают </w:t>
      </w:r>
      <w:hyperlink w:history="0" r:id="rId3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3 части 2 статьи 42</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3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r:id="rId39"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частями 1</w:t>
        </w:r>
      </w:hyperlink>
      <w:r>
        <w:rPr>
          <w:sz w:val="24"/>
        </w:rPr>
        <w:t xml:space="preserve">, </w:t>
      </w:r>
      <w:hyperlink w:history="0" r:id="rId40"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2</w:t>
        </w:r>
      </w:hyperlink>
      <w:r>
        <w:rPr>
          <w:sz w:val="24"/>
        </w:rPr>
        <w:t xml:space="preserve"> и </w:t>
      </w:r>
      <w:hyperlink w:history="0" r:id="rId41"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9 статьи 7.30.1</w:t>
        </w:r>
      </w:hyperlink>
      <w:r>
        <w:rPr>
          <w:sz w:val="24"/>
        </w:rPr>
        <w:t xml:space="preserve"> КоАП РФ,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r:id="rId42"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частями 1</w:t>
        </w:r>
      </w:hyperlink>
      <w:r>
        <w:rPr>
          <w:sz w:val="24"/>
        </w:rPr>
        <w:t xml:space="preserve"> и </w:t>
      </w:r>
      <w:hyperlink w:history="0" r:id="rId43"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9 статьи 7.30.1</w:t>
        </w:r>
      </w:hyperlink>
      <w:r>
        <w:rPr>
          <w:sz w:val="24"/>
        </w:rPr>
        <w:t xml:space="preserve"> КоАП РФ, </w:t>
      </w:r>
      <w:hyperlink w:history="0" r:id="rId44"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действия должностного лица Заказчика, установившего требование к содержанию заявок на участие в Аукционе, не предусмотренное законодательством Российской Федерации о контрактной системе в сфере закупок, содержат состав административного правонарушения, ответственность за совершение которого предусмотрена </w:t>
      </w:r>
      <w:hyperlink w:history="0" r:id="rId45"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w:t>
      </w:r>
    </w:p>
    <w:p>
      <w:pPr>
        <w:pStyle w:val="0"/>
        <w:spacing w:before="240" w:lineRule="auto"/>
        <w:ind w:firstLine="540"/>
        <w:jc w:val="both"/>
      </w:pPr>
      <w:r>
        <w:rPr>
          <w:sz w:val="24"/>
        </w:rPr>
        <w:t xml:space="preserve">Вместе с тем указанное лицо ранее не привлекалось к административной ответственности, в связи с чем должностным лицом ФАС России в соответствии со </w:t>
      </w:r>
      <w:hyperlink w:history="0" r:id="rId46"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статьей 3.4</w:t>
        </w:r>
      </w:hyperlink>
      <w:r>
        <w:rPr>
          <w:sz w:val="24"/>
        </w:rPr>
        <w:t xml:space="preserve"> КоАП РФ принято решение о назначении административного наказания в виде предупреждения.</w:t>
      </w:r>
    </w:p>
    <w:p>
      <w:pPr>
        <w:pStyle w:val="0"/>
        <w:spacing w:before="240" w:lineRule="auto"/>
        <w:ind w:firstLine="540"/>
        <w:jc w:val="both"/>
      </w:pPr>
      <w:r>
        <w:rPr>
          <w:sz w:val="24"/>
        </w:rPr>
        <w:t xml:space="preserve">(</w:t>
      </w:r>
      <w:hyperlink w:history="0" r:id="rId47" w:tooltip="Ссылка на КонсультантПлюс">
        <w:r>
          <w:rPr>
            <w:sz w:val="24"/>
            <w:color w:val="0000ff"/>
          </w:rPr>
          <w:t xml:space="preserve">Постановление</w:t>
        </w:r>
      </w:hyperlink>
      <w:r>
        <w:rPr>
          <w:sz w:val="24"/>
        </w:rPr>
        <w:t xml:space="preserve"> ФАС России от 18.02.2026 по делу N 28/04/7.30.1-381/2026)</w:t>
      </w:r>
    </w:p>
    <w:p>
      <w:pPr>
        <w:pStyle w:val="0"/>
        <w:ind w:firstLine="540"/>
        <w:jc w:val="both"/>
      </w:pPr>
      <w:r>
        <w:rPr>
          <w:sz w:val="24"/>
        </w:rPr>
      </w:r>
    </w:p>
    <w:p>
      <w:pPr>
        <w:pStyle w:val="2"/>
        <w:outlineLvl w:val="0"/>
        <w:ind w:firstLine="540"/>
        <w:jc w:val="both"/>
      </w:pPr>
      <w:r>
        <w:rPr>
          <w:sz w:val="24"/>
        </w:rPr>
        <w:t xml:space="preserve">3. Неустановление запрета закупок товаров, входящих в </w:t>
      </w:r>
      <w:hyperlink w:history="0" r:id="rId48"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1</w:t>
        </w:r>
      </w:hyperlink>
      <w:r>
        <w:rPr>
          <w:sz w:val="24"/>
        </w:rPr>
        <w:t xml:space="preserve"> Постановления N 1875, которые поставляются при оказании услуг, влечет за собой административную ответственность должностного лица заказчика.</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ООО (далее - Заявитель) на действия КОГКУ (далее - Заказчик) при проведении открытого аукциона на право заключения контракта на оказание услуг финансовой аренды (лизинга) системы освещения автомобильных дорог общего пользования Кировской области регионального или межмуниципального значения с переходом лизингополучателю права собственности на предмет лизинга (далее - Аукцион, Извещение).</w:t>
      </w:r>
    </w:p>
    <w:p>
      <w:pPr>
        <w:pStyle w:val="0"/>
        <w:spacing w:before="240" w:lineRule="auto"/>
        <w:ind w:firstLine="540"/>
        <w:jc w:val="both"/>
      </w:pPr>
      <w:r>
        <w:rPr>
          <w:sz w:val="24"/>
        </w:rPr>
        <w:t xml:space="preserve">Рассмотрев представленные материалы, Комиссия ФАС России установила следующее.</w:t>
      </w:r>
    </w:p>
    <w:p>
      <w:pPr>
        <w:pStyle w:val="0"/>
        <w:spacing w:before="240" w:lineRule="auto"/>
        <w:ind w:firstLine="540"/>
        <w:jc w:val="both"/>
      </w:pPr>
      <w:r>
        <w:rPr>
          <w:sz w:val="24"/>
        </w:rPr>
        <w:t xml:space="preserve">В соответствии с </w:t>
      </w:r>
      <w:hyperlink w:history="0"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15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spacing w:before="240" w:lineRule="auto"/>
        <w:ind w:firstLine="540"/>
        <w:jc w:val="both"/>
      </w:pPr>
      <w:r>
        <w:rPr>
          <w:sz w:val="24"/>
        </w:rPr>
        <w:t xml:space="preserve">Согласно </w:t>
      </w: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подпункту "а" пункта 1 части 2 статьи 14</w:t>
        </w:r>
      </w:hyperlink>
      <w:r>
        <w:rPr>
          <w:sz w:val="24"/>
        </w:rPr>
        <w:t xml:space="preserve"> Закона о контрактной системе Правительство Российской Федерации вправе с учетом положений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3 статьи 14</w:t>
        </w:r>
      </w:hyperlink>
      <w:r>
        <w:rPr>
          <w:sz w:val="24"/>
        </w:rPr>
        <w:t xml:space="preserve"> Закона о контрактной системе принимать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pStyle w:val="0"/>
        <w:spacing w:before="240" w:lineRule="auto"/>
        <w:ind w:firstLine="540"/>
        <w:jc w:val="both"/>
      </w:pPr>
      <w:hyperlink w:history="0" r:id="rId53"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Постановления N 1875 устанавливается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w:history="0" r:id="rId54"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Согласно Извещению объектом закупки является оказание услуг финансовой аренды (лизинга) системы освещения автомобильных дорог общего пользования Кировской области регионального или межмуниципального значения с переходом лизингополучателю права собственности на предмет лизинга.</w:t>
      </w:r>
    </w:p>
    <w:p>
      <w:pPr>
        <w:pStyle w:val="0"/>
        <w:spacing w:before="240" w:lineRule="auto"/>
        <w:ind w:firstLine="540"/>
        <w:jc w:val="both"/>
      </w:pPr>
      <w:r>
        <w:rPr>
          <w:sz w:val="24"/>
        </w:rPr>
        <w:t xml:space="preserve">В соответствии с приложением N 2 описания объекта закупки, являющимся частью Извещения (далее - Описание объекта закупки), Заказчиком указан перечень товаров, используемых лизингополучателем при оказании услуг, в том числе "светильник светодиодный", в количестве 4 652 шт. (далее - Товар).</w:t>
      </w:r>
    </w:p>
    <w:p>
      <w:pPr>
        <w:pStyle w:val="0"/>
        <w:spacing w:before="240" w:lineRule="auto"/>
        <w:ind w:firstLine="540"/>
        <w:jc w:val="both"/>
      </w:pPr>
      <w:r>
        <w:rPr>
          <w:sz w:val="24"/>
        </w:rPr>
        <w:t xml:space="preserve">Вместе с тем указанные Заказчиком в приложении N 2 Описания объекта закупки Товары, в том числе "светильник светодиодный" с кодом по Общероссийскому классификатору продукции по видам экономической деятельности - </w:t>
      </w:r>
      <w:hyperlink w:history="0"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rPr>
          <w:t xml:space="preserve">27.40.39</w:t>
        </w:r>
      </w:hyperlink>
      <w:r>
        <w:rPr>
          <w:sz w:val="24"/>
        </w:rPr>
        <w:t xml:space="preserve"> "Светильники и осветительные устройства прочие, не включенные в другие группировки, за исключением медицинских изделий" включены в </w:t>
      </w:r>
      <w:hyperlink w:history="0" r:id="rId56"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1</w:t>
        </w:r>
      </w:hyperlink>
      <w:r>
        <w:rPr>
          <w:sz w:val="24"/>
        </w:rPr>
        <w:t xml:space="preserve">.</w:t>
      </w:r>
    </w:p>
    <w:p>
      <w:pPr>
        <w:pStyle w:val="0"/>
        <w:spacing w:before="240" w:lineRule="auto"/>
        <w:ind w:firstLine="540"/>
        <w:jc w:val="both"/>
      </w:pPr>
      <w:r>
        <w:rPr>
          <w:sz w:val="24"/>
        </w:rPr>
        <w:t xml:space="preserve">При осуществлении закупки товара, поставляемого Заказчику при оказании услуги, </w:t>
      </w:r>
      <w:r>
        <w:rPr>
          <w:sz w:val="24"/>
          <w:b w:val="on"/>
        </w:rPr>
        <w:t xml:space="preserve">Заказчик в Извещении об осуществлении закупки по общему правилу указывает предусмотренную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b w:val="on"/>
          </w:rPr>
          <w:t xml:space="preserve">Законом</w:t>
        </w:r>
      </w:hyperlink>
      <w:r>
        <w:rPr>
          <w:sz w:val="24"/>
          <w:b w:val="on"/>
        </w:rPr>
        <w:t xml:space="preserve"> о контрактной системе информацию как в отношении закупаемой услуги, так и товара</w:t>
      </w:r>
      <w:r>
        <w:rPr>
          <w:sz w:val="24"/>
        </w:rPr>
        <w:t xml:space="preserve">.</w:t>
      </w:r>
    </w:p>
    <w:p>
      <w:pPr>
        <w:pStyle w:val="0"/>
        <w:spacing w:before="240" w:lineRule="auto"/>
        <w:ind w:firstLine="540"/>
        <w:jc w:val="both"/>
      </w:pPr>
      <w:r>
        <w:rPr>
          <w:sz w:val="24"/>
        </w:rPr>
        <w:t xml:space="preserve">Таким образом, если поставляемые товары, не входят в структурированное Извещение, при этом поставка товаров (с указанием соответствующих характеристик) предусмотрена техническим заданием (описанием объекта закупки), то Заказчику необходимо устанавливать к таким товарам требования, предусмотренные </w:t>
      </w:r>
      <w:hyperlink w:history="0"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14</w:t>
        </w:r>
      </w:hyperlink>
      <w:r>
        <w:rPr>
          <w:sz w:val="24"/>
        </w:rPr>
        <w:t xml:space="preserve"> Закона о контрактной системе.</w:t>
      </w:r>
    </w:p>
    <w:p>
      <w:pPr>
        <w:pStyle w:val="0"/>
        <w:spacing w:before="240" w:lineRule="auto"/>
        <w:ind w:firstLine="540"/>
        <w:jc w:val="both"/>
      </w:pPr>
      <w:r>
        <w:rPr>
          <w:sz w:val="24"/>
        </w:rPr>
        <w:t xml:space="preserve">При этом Комиссией ФАС России установлено, что Заказчиком в Извещении не применены положения </w:t>
      </w:r>
      <w:hyperlink w:history="0" r:id="rId59"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 в отношении Товара, поставляемого при оказании услуг финансовой аренды (лизинга) системы освещения автомобильных дорог.</w:t>
      </w:r>
    </w:p>
    <w:p>
      <w:pPr>
        <w:pStyle w:val="0"/>
        <w:spacing w:before="240" w:lineRule="auto"/>
        <w:ind w:firstLine="540"/>
        <w:jc w:val="both"/>
      </w:pPr>
      <w:r>
        <w:rPr>
          <w:sz w:val="24"/>
        </w:rPr>
        <w:t xml:space="preserve">Учитывая изложенное, Комиссия ФАС России пришла к выводу, что действия Заказчика, не применившего к Товарам положения </w:t>
      </w:r>
      <w:hyperlink w:history="0" r:id="rId60"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Постановления</w:t>
        </w:r>
      </w:hyperlink>
      <w:r>
        <w:rPr>
          <w:sz w:val="24"/>
        </w:rPr>
        <w:t xml:space="preserve"> N 1875, нарушают требования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15 части 1 статьи 42</w:t>
        </w:r>
      </w:hyperlink>
      <w:r>
        <w:rPr>
          <w:sz w:val="24"/>
        </w:rPr>
        <w:t xml:space="preserve"> Закона о контрактной системе.</w:t>
      </w:r>
    </w:p>
    <w:p>
      <w:pPr>
        <w:pStyle w:val="0"/>
        <w:spacing w:before="240" w:lineRule="auto"/>
        <w:ind w:firstLine="540"/>
        <w:jc w:val="both"/>
      </w:pP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12</w:t>
        </w:r>
      </w:hyperlink>
      <w:r>
        <w:rPr>
          <w:sz w:val="24"/>
        </w:rPr>
        <w:t xml:space="preserve"> Закона о контрактной системе предусмотрено, что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w:t>
      </w:r>
      <w:hyperlink w:history="0" r:id="rId66"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1.4 статьи 7.30</w:t>
        </w:r>
      </w:hyperlink>
      <w:r>
        <w:rPr>
          <w:sz w:val="24"/>
        </w:rPr>
        <w:t xml:space="preserve"> КоАП РФ (в редакции, действовавшей до 01.03.2025)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содержится состав административного правонарушения, ответственность за совершение которого предусмотрена </w:t>
      </w:r>
      <w:hyperlink w:history="0" r:id="rId67"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1.4 статьи 7.30</w:t>
        </w:r>
      </w:hyperlink>
      <w:r>
        <w:rPr>
          <w:sz w:val="24"/>
        </w:rPr>
        <w:t xml:space="preserve"> КоАП РФ (в редакции, действовавшей до 01.03.2025).</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w:t>
      </w:r>
    </w:p>
    <w:p>
      <w:pPr>
        <w:pStyle w:val="0"/>
        <w:spacing w:before="240" w:lineRule="auto"/>
        <w:ind w:firstLine="540"/>
        <w:jc w:val="both"/>
      </w:pPr>
      <w:r>
        <w:rPr>
          <w:sz w:val="24"/>
        </w:rPr>
        <w:t xml:space="preserve">Вместе с тем указанное лицо ранее не привлекалось к административной ответственности, в связи с чем должностным лицом ФАС России в соответствии со </w:t>
      </w:r>
      <w:hyperlink w:history="0" r:id="rId68"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статьей 3.4</w:t>
        </w:r>
      </w:hyperlink>
      <w:r>
        <w:rPr>
          <w:sz w:val="24"/>
        </w:rPr>
        <w:t xml:space="preserve"> КоАП РФ принято решение о назначении административного наказания в виде предупреждения.</w:t>
      </w:r>
    </w:p>
    <w:p>
      <w:pPr>
        <w:pStyle w:val="0"/>
        <w:spacing w:before="240" w:lineRule="auto"/>
        <w:ind w:firstLine="540"/>
        <w:jc w:val="both"/>
      </w:pPr>
      <w:r>
        <w:rPr>
          <w:sz w:val="24"/>
        </w:rPr>
        <w:t xml:space="preserve">(</w:t>
      </w:r>
      <w:hyperlink w:history="0" r:id="rId69" w:tooltip="Ссылка на КонсультантПлюс">
        <w:r>
          <w:rPr>
            <w:sz w:val="24"/>
            <w:color w:val="0000ff"/>
          </w:rPr>
          <w:t xml:space="preserve">Постановление</w:t>
        </w:r>
      </w:hyperlink>
      <w:r>
        <w:rPr>
          <w:sz w:val="24"/>
        </w:rPr>
        <w:t xml:space="preserve"> ФАС России от 02.02.2026 по делу N 28/04/7.30-113/2026)</w:t>
      </w:r>
    </w:p>
    <w:p>
      <w:pPr>
        <w:pStyle w:val="0"/>
        <w:ind w:firstLine="540"/>
        <w:jc w:val="both"/>
      </w:pPr>
      <w:r>
        <w:rPr>
          <w:sz w:val="24"/>
        </w:rPr>
      </w:r>
    </w:p>
    <w:p>
      <w:pPr>
        <w:pStyle w:val="2"/>
        <w:outlineLvl w:val="0"/>
        <w:ind w:firstLine="540"/>
        <w:jc w:val="both"/>
      </w:pPr>
      <w:r>
        <w:rPr>
          <w:sz w:val="24"/>
        </w:rPr>
        <w:t xml:space="preserve">4. Расторжение контракта по соглашению сторон с победителем закупки не может являться основанием для заключения контракта с участником, занявшим второе место по результатам проведения определения поставщика (подрядчика, исполнителя).</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поступило обращение Издания (далее - Заявитель) на действия ГКУ (далее - Заказчик) при проведении открытого конкурса в электронной форме на право заключения государственного контракта на выполнение работ по капитальному ремонту здания и устройству ограждения (далее - Конкурс).</w:t>
      </w:r>
    </w:p>
    <w:p>
      <w:pPr>
        <w:pStyle w:val="0"/>
        <w:spacing w:before="240" w:lineRule="auto"/>
        <w:ind w:firstLine="540"/>
        <w:jc w:val="both"/>
      </w:pPr>
      <w:r>
        <w:rPr>
          <w:sz w:val="24"/>
        </w:rPr>
        <w:t xml:space="preserve">Рассмотрев представленные материалы, Комиссия ФАС России установила следующее.</w:t>
      </w:r>
    </w:p>
    <w:p>
      <w:pPr>
        <w:pStyle w:val="0"/>
        <w:spacing w:before="240" w:lineRule="auto"/>
        <w:ind w:firstLine="540"/>
        <w:jc w:val="both"/>
      </w:pPr>
      <w:r>
        <w:rPr>
          <w:sz w:val="24"/>
        </w:rPr>
        <w:t xml:space="preserve">По результатам проведения Конкурса между Заказчиком и участником Конкурса с идентификационным номером заявки "2" заключен государственный контракт от 09.08.2024 (далее - Контракт N 1).</w:t>
      </w:r>
    </w:p>
    <w:p>
      <w:pPr>
        <w:pStyle w:val="0"/>
        <w:spacing w:before="240" w:lineRule="auto"/>
        <w:ind w:firstLine="540"/>
        <w:jc w:val="both"/>
      </w:pPr>
      <w:hyperlink w:history="0" r:id="rId7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42</w:t>
        </w:r>
      </w:hyperlink>
      <w:r>
        <w:rPr>
          <w:sz w:val="24"/>
        </w:rPr>
        <w:t xml:space="preserve"> Закона о контрактной системе установлено, что извещение об осуществлении закупки, если иное не предусмотрено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описание объекта закупки в соответствии со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 </w:t>
      </w:r>
      <w:hyperlink w:history="0" r:id="rId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8 части 1 статьи 33</w:t>
        </w:r>
      </w:hyperlink>
      <w:r>
        <w:rPr>
          <w:sz w:val="24"/>
        </w:rPr>
        <w:t xml:space="preserve"> Закона о контрактной системе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16</w:t>
        </w:r>
      </w:hyperlink>
      <w:r>
        <w:rPr>
          <w:sz w:val="24"/>
        </w:rPr>
        <w:t xml:space="preserve"> и </w:t>
      </w:r>
      <w:hyperlink w:history="0" r:id="rId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16.1 статьи 34</w:t>
        </w:r>
      </w:hyperlink>
      <w:r>
        <w:rPr>
          <w:sz w:val="24"/>
        </w:rPr>
        <w:t xml:space="preserve"> Закона о контрактной системе,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w:t>
      </w:r>
      <w:hyperlink w:history="0" r:id="rId7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8 части 1 статьи 33</w:t>
        </w:r>
      </w:hyperlink>
      <w:r>
        <w:rPr>
          <w:sz w:val="24"/>
        </w:rPr>
        <w:t xml:space="preserve"> Закона о контрактной системе является надлежащим исполнением требований </w:t>
      </w:r>
      <w:hyperlink w:history="0" r:id="rId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пунктов 1</w:t>
        </w:r>
      </w:hyperlink>
      <w:r>
        <w:rPr>
          <w:sz w:val="24"/>
        </w:rPr>
        <w:t xml:space="preserve"> - </w:t>
      </w:r>
      <w:hyperlink w:history="0" r:id="rId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части 1</w:t>
        </w:r>
      </w:hyperlink>
      <w:r>
        <w:rPr>
          <w:sz w:val="24"/>
        </w:rPr>
        <w:t xml:space="preserve">, </w:t>
      </w:r>
      <w:hyperlink w:history="0" r:id="rId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33</w:t>
        </w:r>
      </w:hyperlink>
      <w:r>
        <w:rPr>
          <w:sz w:val="24"/>
        </w:rPr>
        <w:t xml:space="preserve"> Закона о контрактной системе.</w:t>
      </w:r>
    </w:p>
    <w:p>
      <w:pPr>
        <w:pStyle w:val="0"/>
        <w:spacing w:before="240" w:lineRule="auto"/>
        <w:ind w:firstLine="540"/>
        <w:jc w:val="both"/>
      </w:pPr>
      <w:hyperlink w:history="0" r:id="rId80" w:tooltip="&quot;Градостроительный кодекс Российской Федерации&quot; от 29.12.2004 N 190-ФЗ (ред. от 30.01.2026) ------------ Недействующая редакция {КонсультантПлюс}">
        <w:r>
          <w:rPr>
            <w:sz w:val="24"/>
            <w:color w:val="0000ff"/>
          </w:rPr>
          <w:t xml:space="preserve">Частью 6 статьи 52</w:t>
        </w:r>
      </w:hyperlink>
      <w:r>
        <w:rPr>
          <w:sz w:val="24"/>
        </w:rPr>
        <w:t xml:space="preserve"> Градостроительного кодекса Российской Федерации (далее - ГрК РФ) установлено, что лицо, осуществляющее строительство, обязано осуществлять строительство, реконструкцию, капитальный ремонт объекта капитального строительства, в том числе в соответствии с проектной документацией.</w:t>
      </w:r>
    </w:p>
    <w:p>
      <w:pPr>
        <w:pStyle w:val="0"/>
        <w:spacing w:before="240" w:lineRule="auto"/>
        <w:ind w:firstLine="540"/>
        <w:jc w:val="both"/>
      </w:pPr>
      <w:r>
        <w:rPr>
          <w:sz w:val="24"/>
        </w:rPr>
        <w:t xml:space="preserve">При этом согласно </w:t>
      </w:r>
      <w:hyperlink w:history="0" r:id="rId81" w:tooltip="&quot;Градостроительный кодекс Российской Федерации&quot; от 29.12.2004 N 190-ФЗ (ред. от 30.01.2026) ------------ Недействующая редакция {КонсультантПлюс}">
        <w:r>
          <w:rPr>
            <w:sz w:val="24"/>
            <w:color w:val="0000ff"/>
          </w:rPr>
          <w:t xml:space="preserve">части 2 статьи 48</w:t>
        </w:r>
      </w:hyperlink>
      <w:r>
        <w:rPr>
          <w:sz w:val="24"/>
        </w:rPr>
        <w:t xml:space="preserve"> ГрК РФ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pPr>
        <w:pStyle w:val="0"/>
        <w:spacing w:before="240" w:lineRule="auto"/>
        <w:ind w:firstLine="540"/>
        <w:jc w:val="both"/>
      </w:pPr>
      <w:r>
        <w:rPr>
          <w:sz w:val="24"/>
        </w:rPr>
        <w:t xml:space="preserve">В соответствии с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95</w:t>
        </w:r>
      </w:hyperlink>
      <w:r>
        <w:rPr>
          <w:sz w:val="24"/>
        </w:rPr>
        <w:t xml:space="preserve"> Закона о контрактной системе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0"/>
        <w:spacing w:before="240" w:lineRule="auto"/>
        <w:ind w:firstLine="540"/>
        <w:jc w:val="both"/>
      </w:pPr>
      <w:r>
        <w:rPr>
          <w:sz w:val="24"/>
        </w:rPr>
        <w:t xml:space="preserve">В силу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17.1 статьи 95</w:t>
        </w:r>
      </w:hyperlink>
      <w:r>
        <w:rPr>
          <w:sz w:val="24"/>
        </w:rPr>
        <w:t xml:space="preserve"> Закона о контрактной системе в случае расторжения контракта по основаниям, предусмотренным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95</w:t>
        </w:r>
      </w:hyperlink>
      <w:r>
        <w:rPr>
          <w:sz w:val="24"/>
        </w:rPr>
        <w:t xml:space="preserve"> Закона о контрактной системе, заказчик вправе заключить контракт с участником закупки, с которым в соответствии с </w:t>
      </w:r>
      <w:hyperlink w:history="0"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34</w:t>
        </w:r>
      </w:hyperlink>
      <w:r>
        <w:rPr>
          <w:sz w:val="24"/>
        </w:rPr>
        <w:t xml:space="preserve"> Закона о контрактной системе с учетом положений </w:t>
      </w:r>
      <w:hyperlink w:history="0"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18 статьи 95</w:t>
        </w:r>
      </w:hyperlink>
      <w:r>
        <w:rPr>
          <w:sz w:val="24"/>
        </w:rPr>
        <w:t xml:space="preserve"> Закона о контрактной системе, и после предоставления в соответствии с </w:t>
      </w:r>
      <w:hyperlink w:history="0" r:id="rId8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w:t>
      </w:r>
    </w:p>
    <w:p>
      <w:pPr>
        <w:pStyle w:val="0"/>
        <w:spacing w:before="240" w:lineRule="auto"/>
        <w:ind w:firstLine="540"/>
        <w:jc w:val="both"/>
      </w:pPr>
      <w:r>
        <w:rPr>
          <w:sz w:val="24"/>
        </w:rPr>
        <w:t xml:space="preserve">Также в соответствии с </w:t>
      </w:r>
      <w:hyperlink w:history="0" r:id="rId8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17.1 статьи 95</w:t>
        </w:r>
      </w:hyperlink>
      <w:r>
        <w:rPr>
          <w:sz w:val="24"/>
        </w:rPr>
        <w:t xml:space="preserve"> Закона о контрактной системе в случае расторжения контракта по основаниям, предусмотренным </w:t>
      </w:r>
      <w:hyperlink w:history="0" r:id="rId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95</w:t>
        </w:r>
      </w:hyperlink>
      <w:r>
        <w:rPr>
          <w:sz w:val="24"/>
        </w:rPr>
        <w:t xml:space="preserve"> Закона о контрактной системе, заказчик вправе заключить контракт со вторым участником закупки только в случае одностороннего отказа заказчика от исполнения контракта и при условии принятия решения о включении информации о поставщике (подрядчике, исполнителе) в реестр недобросовестных поставщиков (подрядчиков, исполнителей) (далее - Реестр), либо если принято решение об отказе во включении информации о поставщике (подрядчике, исполнителе) в Реестр в связи с установлением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pPr>
        <w:pStyle w:val="0"/>
        <w:spacing w:before="240" w:lineRule="auto"/>
        <w:ind w:firstLine="540"/>
        <w:jc w:val="both"/>
      </w:pPr>
      <w:r>
        <w:rPr>
          <w:sz w:val="24"/>
        </w:rPr>
        <w:t xml:space="preserve">Согласно сведениям ЕИС Заказчиком 25.12.2024 размещено соглашение о расторжении Контракта N 1 по соглашению сторон.</w:t>
      </w:r>
    </w:p>
    <w:p>
      <w:pPr>
        <w:pStyle w:val="0"/>
        <w:spacing w:before="240" w:lineRule="auto"/>
        <w:ind w:firstLine="540"/>
        <w:jc w:val="both"/>
      </w:pPr>
      <w:r>
        <w:rPr>
          <w:sz w:val="24"/>
        </w:rPr>
        <w:t xml:space="preserve">Кроме того, Комиссия ФАС России установила, что подрядчиком работы по Контракту N 1 не производились.</w:t>
      </w:r>
    </w:p>
    <w:p>
      <w:pPr>
        <w:pStyle w:val="0"/>
        <w:spacing w:before="240" w:lineRule="auto"/>
        <w:ind w:firstLine="540"/>
        <w:jc w:val="both"/>
      </w:pPr>
      <w:r>
        <w:rPr>
          <w:sz w:val="24"/>
        </w:rPr>
        <w:t xml:space="preserve">Вместе с тем 14.02.2025 Заказчиком принято решение заключить контракт с участником Конкурса, занявшим второе место по итогам определения поставщика (подрядчика, исполнителя), на основании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17.1 статьи 95</w:t>
        </w:r>
      </w:hyperlink>
      <w:r>
        <w:rPr>
          <w:sz w:val="24"/>
        </w:rPr>
        <w:t xml:space="preserve"> Закона о контрактной системе (далее - Контракт N 2).</w:t>
      </w:r>
    </w:p>
    <w:p>
      <w:pPr>
        <w:pStyle w:val="0"/>
        <w:spacing w:before="240" w:lineRule="auto"/>
        <w:ind w:firstLine="540"/>
        <w:jc w:val="both"/>
      </w:pPr>
      <w:r>
        <w:rPr>
          <w:sz w:val="24"/>
        </w:rPr>
        <w:t xml:space="preserve">На заседании Комиссии ФАС России представлены пояснения представителя Заказчика, согласно которым подрядчик не смог приступить к исполнению Контракта N 1 в связи с тем, что пользователем объекта капитального ремонта не освобождены помещения для производства работ, в связи с чем принято решение о расторжении Контракта N 1 по соглашению сторон в соответствии с </w:t>
      </w:r>
      <w:hyperlink w:history="0" r:id="rId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95</w:t>
        </w:r>
      </w:hyperlink>
      <w:r>
        <w:rPr>
          <w:sz w:val="24"/>
        </w:rPr>
        <w:t xml:space="preserve"> Закона о контрактной системе. Кроме того, у Заказчика не отпала потребность в выполнении работ, связанных с объектом закупки, ввиду чего Заказчиком принято решение заключить Контракт N 2.</w:t>
      </w:r>
    </w:p>
    <w:p>
      <w:pPr>
        <w:pStyle w:val="0"/>
        <w:spacing w:before="240" w:lineRule="auto"/>
        <w:ind w:firstLine="540"/>
        <w:jc w:val="both"/>
      </w:pPr>
      <w:r>
        <w:rPr>
          <w:sz w:val="24"/>
        </w:rPr>
        <w:t xml:space="preserve">Комиссия ФАС России отмечает, что с учетом совокупного толкования положений </w:t>
      </w:r>
      <w:hyperlink w:history="0" r:id="rId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расторжение контракта по соглашению сторон в соответствии с </w:t>
      </w:r>
      <w:hyperlink w:history="0" r:id="rId9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8 статьи 95</w:t>
        </w:r>
      </w:hyperlink>
      <w:r>
        <w:rPr>
          <w:sz w:val="24"/>
        </w:rPr>
        <w:t xml:space="preserve"> Закона о контрактной системе возможно исключительно при наступлении случая, при котором у заказчика отпала необходимость в поставке товаров, выполнении работ, оказании услуг, предусмотренных контрактом.</w:t>
      </w:r>
    </w:p>
    <w:p>
      <w:pPr>
        <w:pStyle w:val="0"/>
        <w:spacing w:before="240" w:lineRule="auto"/>
        <w:ind w:firstLine="540"/>
        <w:jc w:val="both"/>
      </w:pPr>
      <w:r>
        <w:rPr>
          <w:sz w:val="24"/>
        </w:rPr>
        <w:t xml:space="preserve">В иных случаях контракт может быть расторгнут по решению суда, а также на основании одностороннего отказа стороны контракта от исполнения контракта в соответствии с гражданским законодательством, при условии, если возможность принять решение об одностороннем отказе от исполнения контракта по основаниям, предусмотренным Гражданским </w:t>
      </w:r>
      <w:hyperlink w:history="0" r:id="rId95"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кодексом</w:t>
        </w:r>
      </w:hyperlink>
      <w:r>
        <w:rPr>
          <w:sz w:val="24"/>
        </w:rPr>
        <w:t xml:space="preserve"> Российской Федерации, была предусмотрена контрактом.</w:t>
      </w:r>
    </w:p>
    <w:p>
      <w:pPr>
        <w:pStyle w:val="0"/>
        <w:spacing w:before="240" w:lineRule="auto"/>
        <w:ind w:firstLine="540"/>
        <w:jc w:val="both"/>
      </w:pPr>
      <w:r>
        <w:rPr>
          <w:sz w:val="24"/>
        </w:rPr>
        <w:t xml:space="preserve">Согласно </w:t>
      </w:r>
      <w:hyperlink w:history="0" r:id="rId9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24</w:t>
        </w:r>
      </w:hyperlink>
      <w:r>
        <w:rPr>
          <w:sz w:val="24"/>
        </w:rPr>
        <w:t xml:space="preserve"> Закона о контрактной системе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w:t>
      </w:r>
    </w:p>
    <w:p>
      <w:pPr>
        <w:pStyle w:val="0"/>
        <w:spacing w:before="240" w:lineRule="auto"/>
        <w:ind w:firstLine="540"/>
        <w:jc w:val="both"/>
      </w:pPr>
      <w:r>
        <w:rPr>
          <w:sz w:val="24"/>
        </w:rPr>
        <w:t xml:space="preserve">Таким образом, в случае отсутствия у заказчика оснований для заключения контракта с единственным поставщиком, контракт заключается заказчиком с участником закупки по итогам проведения конкурентного способа определения подрядчика.</w:t>
      </w:r>
    </w:p>
    <w:p>
      <w:pPr>
        <w:pStyle w:val="0"/>
        <w:spacing w:before="240" w:lineRule="auto"/>
        <w:ind w:firstLine="540"/>
        <w:jc w:val="both"/>
      </w:pPr>
      <w:r>
        <w:rPr>
          <w:sz w:val="24"/>
        </w:rPr>
        <w:t xml:space="preserve">Вместе с тем в случае расторжения контракта по соглашению сторон возможность заключения контракта со вторым участником закупки у заказчика законодательством Российской Федерации о контрактной системе в сфере закупок не предусмотрена.</w:t>
      </w:r>
    </w:p>
    <w:p>
      <w:pPr>
        <w:pStyle w:val="0"/>
        <w:spacing w:before="240" w:lineRule="auto"/>
        <w:ind w:firstLine="540"/>
        <w:jc w:val="both"/>
      </w:pPr>
      <w:r>
        <w:rPr>
          <w:sz w:val="24"/>
        </w:rPr>
        <w:t xml:space="preserve">На основании изложенного Комиссия ФАС России пришла к выводу, что действия Заказчика, неправомерно заключившего Контракт N 2, нарушают </w:t>
      </w:r>
      <w:hyperlink w:history="0" r:id="rId9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17.1 статьи 95</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9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1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10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За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hyperlink w:history="0" r:id="rId102"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2 статьи 7.29</w:t>
        </w:r>
      </w:hyperlink>
      <w:r>
        <w:rPr>
          <w:sz w:val="24"/>
        </w:rPr>
        <w:t xml:space="preserve"> КоАП РФ (в редакции, действовавшей до 01.03.2025),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неправомерно заключившего Контракт N 2, содержится состав административного правонарушения, ответственность за совершение которого предусмотрена </w:t>
      </w:r>
      <w:hyperlink w:history="0" r:id="rId103"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2 статьи 7.29</w:t>
        </w:r>
      </w:hyperlink>
      <w:r>
        <w:rPr>
          <w:sz w:val="24"/>
        </w:rPr>
        <w:t xml:space="preserve"> КоАП РФ (в редакции, действовавшей до 01.03.2025).</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руководствуясь </w:t>
      </w:r>
      <w:hyperlink w:history="0" r:id="rId104"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2 статьи 1.7</w:t>
        </w:r>
      </w:hyperlink>
      <w:r>
        <w:rPr>
          <w:sz w:val="24"/>
        </w:rPr>
        <w:t xml:space="preserve"> КоАП РФ, приняло решение о привлечении должностного лица Заказчика к административной ответственности, и назначении административного наказания, предусмотренного </w:t>
      </w:r>
      <w:hyperlink w:history="0" r:id="rId105"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4 статьи 7.30.1</w:t>
        </w:r>
      </w:hyperlink>
      <w:r>
        <w:rPr>
          <w:sz w:val="24"/>
        </w:rPr>
        <w:t xml:space="preserve"> КоАП РФ (в редакции, действующей после 01.03.2025), в виде административного штрафа в размере 30 000 (тридцати тысяч) рублей.</w:t>
      </w:r>
    </w:p>
    <w:p>
      <w:pPr>
        <w:pStyle w:val="0"/>
        <w:spacing w:before="240" w:lineRule="auto"/>
        <w:ind w:firstLine="540"/>
        <w:jc w:val="both"/>
      </w:pPr>
      <w:r>
        <w:rPr>
          <w:sz w:val="24"/>
        </w:rPr>
        <w:t xml:space="preserve">(</w:t>
      </w:r>
      <w:hyperlink w:history="0" r:id="rId106" w:tooltip="Ссылка на КонсультантПлюс">
        <w:r>
          <w:rPr>
            <w:sz w:val="24"/>
            <w:color w:val="0000ff"/>
          </w:rPr>
          <w:t xml:space="preserve">Постановление</w:t>
        </w:r>
      </w:hyperlink>
      <w:r>
        <w:rPr>
          <w:sz w:val="24"/>
        </w:rPr>
        <w:t xml:space="preserve"> ФАС России от 03.02.2026 по делу N 28/04/7.29-5061/2025)</w:t>
      </w:r>
    </w:p>
    <w:p>
      <w:pPr>
        <w:pStyle w:val="0"/>
        <w:ind w:firstLine="540"/>
        <w:jc w:val="both"/>
      </w:pPr>
      <w:r>
        <w:rPr>
          <w:sz w:val="24"/>
        </w:rPr>
      </w:r>
    </w:p>
    <w:p>
      <w:pPr>
        <w:pStyle w:val="2"/>
        <w:outlineLvl w:val="0"/>
        <w:ind w:firstLine="540"/>
        <w:jc w:val="both"/>
      </w:pPr>
      <w:r>
        <w:rPr>
          <w:sz w:val="24"/>
        </w:rPr>
        <w:t xml:space="preserve">5. Заказчик не вправе устанавливать ограничение закупок товаров, происходящих из иностранных государств, при закупке товаров, не включенных в </w:t>
      </w:r>
      <w:hyperlink w:history="0" r:id="rId107"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 N 2</w:t>
        </w:r>
      </w:hyperlink>
      <w:r>
        <w:rPr>
          <w:sz w:val="24"/>
        </w:rPr>
        <w:t xml:space="preserve"> к Постановлению N 1875.</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ФГБУЗ (далее - Заказчик) при проведении электронного аукциона на право заключения контракта на поставку турникета (далее - Аукцион).</w:t>
      </w:r>
    </w:p>
    <w:p>
      <w:pPr>
        <w:pStyle w:val="0"/>
        <w:spacing w:before="240" w:lineRule="auto"/>
        <w:ind w:firstLine="540"/>
        <w:jc w:val="both"/>
      </w:pPr>
      <w:r>
        <w:rPr>
          <w:sz w:val="24"/>
        </w:rPr>
        <w:t xml:space="preserve">Рассмотрев представленные материалы, Комиссия ФАС России установила следующее.</w:t>
      </w:r>
    </w:p>
    <w:p>
      <w:pPr>
        <w:pStyle w:val="0"/>
        <w:spacing w:before="240" w:lineRule="auto"/>
        <w:ind w:firstLine="540"/>
        <w:jc w:val="both"/>
      </w:pPr>
      <w:r>
        <w:rPr>
          <w:sz w:val="24"/>
        </w:rPr>
        <w:t xml:space="preserve">В соответствии с </w:t>
      </w:r>
      <w:hyperlink w:history="0" r:id="rId10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15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10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14</w:t>
        </w:r>
      </w:hyperlink>
      <w:r>
        <w:rPr>
          <w:sz w:val="24"/>
        </w:rPr>
        <w:t xml:space="preserve">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spacing w:before="240" w:lineRule="auto"/>
        <w:ind w:firstLine="540"/>
        <w:jc w:val="both"/>
      </w:pPr>
      <w:hyperlink w:history="0" r:id="rId1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"б" пункта 1 части 2 статьи 14</w:t>
        </w:r>
      </w:hyperlink>
      <w:r>
        <w:rPr>
          <w:sz w:val="24"/>
        </w:rPr>
        <w:t xml:space="preserve"> Закона о контрактной системе установлено, что Правительство Российской Федерации вправе с учетом положений </w:t>
      </w:r>
      <w:hyperlink w:history="0" r:id="rId1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3 статьи 14</w:t>
        </w:r>
      </w:hyperlink>
      <w:r>
        <w:rPr>
          <w:sz w:val="24"/>
        </w:rPr>
        <w:t xml:space="preserve"> Закона о контрактной системе принимать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pStyle w:val="0"/>
        <w:spacing w:before="240" w:lineRule="auto"/>
        <w:ind w:firstLine="540"/>
        <w:jc w:val="both"/>
      </w:pPr>
      <w:hyperlink w:history="0" r:id="rId112"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Постановления N 1875 устанавливается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history="0" r:id="rId113"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приложению N 2</w:t>
        </w:r>
      </w:hyperlink>
      <w:r>
        <w:rPr>
          <w:sz w:val="24"/>
        </w:rPr>
        <w:t xml:space="preserve"> к Постановлению N 1875.</w:t>
      </w:r>
    </w:p>
    <w:p>
      <w:pPr>
        <w:pStyle w:val="0"/>
        <w:spacing w:before="240" w:lineRule="auto"/>
        <w:ind w:firstLine="540"/>
        <w:jc w:val="both"/>
      </w:pPr>
      <w:r>
        <w:rPr>
          <w:sz w:val="24"/>
        </w:rPr>
        <w:t xml:space="preserve">Согласно извещению о проведении Аукциона (далее - Извещение) Заказчиком установлено ограничение закупок товаров, происходящих из иностранных государств в соответствии с </w:t>
      </w:r>
      <w:hyperlink w:history="0" r:id="rId114"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w:t>
      </w:r>
    </w:p>
    <w:p>
      <w:pPr>
        <w:pStyle w:val="0"/>
        <w:spacing w:before="240" w:lineRule="auto"/>
        <w:ind w:firstLine="540"/>
        <w:jc w:val="both"/>
      </w:pPr>
      <w:r>
        <w:rPr>
          <w:sz w:val="24"/>
        </w:rPr>
        <w:t xml:space="preserve">Также согласно Извещению объектом закупки является поставка турникета, имеющего код ОКПД2 </w:t>
      </w:r>
      <w:hyperlink w:history="0" r:id="rId115"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rPr>
          <w:t xml:space="preserve">26.30.50.152</w:t>
        </w:r>
      </w:hyperlink>
      <w:r>
        <w:rPr>
          <w:sz w:val="24"/>
        </w:rPr>
        <w:t xml:space="preserve"> "Средства управления запирающие специальные с дистанционным контролем".</w:t>
      </w:r>
    </w:p>
    <w:p>
      <w:pPr>
        <w:pStyle w:val="0"/>
        <w:spacing w:before="240" w:lineRule="auto"/>
        <w:ind w:firstLine="540"/>
        <w:jc w:val="both"/>
      </w:pPr>
      <w:r>
        <w:rPr>
          <w:sz w:val="24"/>
        </w:rPr>
        <w:t xml:space="preserve">При этом в перечне товаров, предусмотренных </w:t>
      </w:r>
      <w:hyperlink w:history="0" r:id="rId116"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приложением N 2</w:t>
        </w:r>
      </w:hyperlink>
      <w:r>
        <w:rPr>
          <w:sz w:val="24"/>
        </w:rPr>
        <w:t xml:space="preserve"> к Постановлению N 1875, отсутствует товар, закупаемый Заказчиком.</w:t>
      </w:r>
    </w:p>
    <w:p>
      <w:pPr>
        <w:pStyle w:val="0"/>
        <w:spacing w:before="240" w:lineRule="auto"/>
        <w:ind w:firstLine="540"/>
        <w:jc w:val="both"/>
      </w:pPr>
      <w:r>
        <w:rPr>
          <w:sz w:val="24"/>
        </w:rPr>
        <w:t xml:space="preserve">Таким образом, должностное лицо ФАС России приходит к выводу, что действия Заказчика, неправомерно установившего ограничение закупок товаров, происходящих из иностранных государств, в соответствии с </w:t>
      </w:r>
      <w:hyperlink w:history="0" r:id="rId117"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 нарушают требования </w:t>
      </w:r>
      <w:hyperlink w:history="0" r:id="rId1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15 части 1 статьи 42</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1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12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1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1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r:id="rId123"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частями 1</w:t>
        </w:r>
      </w:hyperlink>
      <w:r>
        <w:rPr>
          <w:sz w:val="24"/>
        </w:rPr>
        <w:t xml:space="preserve">, </w:t>
      </w:r>
      <w:hyperlink w:history="0" r:id="rId124"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2</w:t>
        </w:r>
      </w:hyperlink>
      <w:r>
        <w:rPr>
          <w:sz w:val="24"/>
        </w:rPr>
        <w:t xml:space="preserve"> и </w:t>
      </w:r>
      <w:hyperlink w:history="0" r:id="rId125"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9 статьи 7.30.1</w:t>
        </w:r>
      </w:hyperlink>
      <w:r>
        <w:rPr>
          <w:sz w:val="24"/>
        </w:rPr>
        <w:t xml:space="preserve"> КоАП РФ,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r:id="rId126"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частями 1</w:t>
        </w:r>
      </w:hyperlink>
      <w:r>
        <w:rPr>
          <w:sz w:val="24"/>
        </w:rPr>
        <w:t xml:space="preserve"> и </w:t>
      </w:r>
      <w:hyperlink w:history="0" r:id="rId127"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9 статьи 7.30.1</w:t>
        </w:r>
      </w:hyperlink>
      <w:r>
        <w:rPr>
          <w:sz w:val="24"/>
        </w:rPr>
        <w:t xml:space="preserve"> КоАП РФ, </w:t>
      </w:r>
      <w:hyperlink w:history="0" r:id="rId128"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неправомерно установившего ограничение закупок товаров, происходящих из иностранных государств, в соответствии с </w:t>
      </w:r>
      <w:hyperlink w:history="0" r:id="rId129"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Постановлением</w:t>
        </w:r>
      </w:hyperlink>
      <w:r>
        <w:rPr>
          <w:sz w:val="24"/>
        </w:rPr>
        <w:t xml:space="preserve"> N 1875 содержится состав административного правонарушения, ответственность за совершение которого предусмотрена </w:t>
      </w:r>
      <w:hyperlink w:history="0" r:id="rId130"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w:t>
      </w:r>
    </w:p>
    <w:p>
      <w:pPr>
        <w:pStyle w:val="0"/>
        <w:spacing w:before="240" w:lineRule="auto"/>
        <w:ind w:firstLine="540"/>
        <w:jc w:val="both"/>
      </w:pPr>
      <w:r>
        <w:rPr>
          <w:sz w:val="24"/>
        </w:rPr>
        <w:t xml:space="preserve">Вместе с тем указанное лицо ранее не привлекалось к административной ответственности, в связи с чем должностным лицом ФАС России в соответствии со </w:t>
      </w:r>
      <w:hyperlink w:history="0" r:id="rId131"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статьей 3.4</w:t>
        </w:r>
      </w:hyperlink>
      <w:r>
        <w:rPr>
          <w:sz w:val="24"/>
        </w:rPr>
        <w:t xml:space="preserve"> КоАП РФ принято решение о назначении административного наказания в виде предупреждения.</w:t>
      </w:r>
    </w:p>
    <w:p>
      <w:pPr>
        <w:pStyle w:val="0"/>
        <w:spacing w:before="240" w:lineRule="auto"/>
        <w:ind w:firstLine="540"/>
        <w:jc w:val="both"/>
      </w:pPr>
      <w:r>
        <w:rPr>
          <w:sz w:val="24"/>
        </w:rPr>
        <w:t xml:space="preserve">(</w:t>
      </w:r>
      <w:hyperlink w:history="0" r:id="rId132" w:tooltip="Ссылка на КонсультантПлюс">
        <w:r>
          <w:rPr>
            <w:sz w:val="24"/>
            <w:color w:val="0000ff"/>
          </w:rPr>
          <w:t xml:space="preserve">Постановление</w:t>
        </w:r>
      </w:hyperlink>
      <w:r>
        <w:rPr>
          <w:sz w:val="24"/>
        </w:rPr>
        <w:t xml:space="preserve"> ФАС России от 20.02.2026 по делу N 28/04/7.30.1-272/2026)</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административной практики в сфере закупок для государственных и муниципальных нужд (февраль 2026 года)"</w:t>
            <w:br/>
            <w:t>(Управлен...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181&amp;date=10.08.2026&amp;dst=2304&amp;field=134" TargetMode = "External"/><Relationship Id="rId9" Type="http://schemas.openxmlformats.org/officeDocument/2006/relationships/hyperlink" Target="https://login.consultant.ru/link/?req=doc&amp;base=LAW&amp;n=495181&amp;date=10.08.2026&amp;dst=100386&amp;field=134" TargetMode = "External"/><Relationship Id="rId10" Type="http://schemas.openxmlformats.org/officeDocument/2006/relationships/hyperlink" Target="https://login.consultant.ru/link/?req=doc&amp;base=LAW&amp;n=495181&amp;date=10.08.2026&amp;dst=12213&amp;field=134" TargetMode = "External"/><Relationship Id="rId11" Type="http://schemas.openxmlformats.org/officeDocument/2006/relationships/hyperlink" Target="https://login.consultant.ru/link/?req=doc&amp;base=LAW&amp;n=495181&amp;date=10.08.2026&amp;dst=2304&amp;field=134" TargetMode = "External"/><Relationship Id="rId12" Type="http://schemas.openxmlformats.org/officeDocument/2006/relationships/hyperlink" Target="https://login.consultant.ru/link/?req=doc&amp;base=LAW&amp;n=495181&amp;date=10.08.2026&amp;dst=100110&amp;field=134" TargetMode = "External"/><Relationship Id="rId13" Type="http://schemas.openxmlformats.org/officeDocument/2006/relationships/hyperlink" Target="https://login.consultant.ru/link/?req=doc&amp;base=LAW&amp;n=495181&amp;date=10.08.2026&amp;dst=89&amp;field=134" TargetMode = "External"/><Relationship Id="rId14" Type="http://schemas.openxmlformats.org/officeDocument/2006/relationships/hyperlink" Target="https://login.consultant.ru/link/?req=doc&amp;base=LAW&amp;n=495181&amp;date=10.08.2026&amp;dst=2061&amp;field=134" TargetMode = "External"/><Relationship Id="rId15" Type="http://schemas.openxmlformats.org/officeDocument/2006/relationships/hyperlink" Target="https://login.consultant.ru/link/?req=doc&amp;base=LAW&amp;n=495181&amp;date=10.08.2026&amp;dst=101559&amp;field=134" TargetMode = "External"/><Relationship Id="rId16" Type="http://schemas.openxmlformats.org/officeDocument/2006/relationships/hyperlink" Target="https://login.consultant.ru/link/?req=doc&amp;base=LAW&amp;n=497793&amp;date=10.08.2026&amp;dst=4991&amp;field=134" TargetMode = "External"/><Relationship Id="rId17" Type="http://schemas.openxmlformats.org/officeDocument/2006/relationships/hyperlink" Target="https://login.consultant.ru/link/?req=doc&amp;base=LAW&amp;n=495181&amp;date=10.08.2026&amp;dst=2304&amp;field=134" TargetMode = "External"/><Relationship Id="rId18" Type="http://schemas.openxmlformats.org/officeDocument/2006/relationships/hyperlink" Target="https://login.consultant.ru/link/?req=doc&amp;base=LAW&amp;n=497793&amp;date=10.08.2026&amp;dst=4991&amp;field=134" TargetMode = "External"/><Relationship Id="rId19" Type="http://schemas.openxmlformats.org/officeDocument/2006/relationships/hyperlink" Target="https://login.consultant.ru/link/?req=doc&amp;base=LAW&amp;n=523865&amp;date=10.08.2026&amp;dst=7220&amp;field=134" TargetMode = "External"/><Relationship Id="rId20" Type="http://schemas.openxmlformats.org/officeDocument/2006/relationships/hyperlink" Target="https://login.consultant.ru/link/?req=doc&amp;base=RGSS&amp;n=90152&amp;date=10.08.2026" TargetMode = "External"/><Relationship Id="rId21" Type="http://schemas.openxmlformats.org/officeDocument/2006/relationships/hyperlink" Target="https://login.consultant.ru/link/?req=doc&amp;base=LAW&amp;n=495181&amp;date=10.08.2026&amp;dst=2279&amp;field=134" TargetMode = "External"/><Relationship Id="rId22" Type="http://schemas.openxmlformats.org/officeDocument/2006/relationships/hyperlink" Target="https://login.consultant.ru/link/?req=doc&amp;base=LAW&amp;n=495181&amp;date=10.08.2026&amp;dst=2306&amp;field=134" TargetMode = "External"/><Relationship Id="rId23" Type="http://schemas.openxmlformats.org/officeDocument/2006/relationships/hyperlink" Target="https://login.consultant.ru/link/?req=doc&amp;base=LAW&amp;n=495181&amp;date=10.08.2026" TargetMode = "External"/><Relationship Id="rId24" Type="http://schemas.openxmlformats.org/officeDocument/2006/relationships/hyperlink" Target="https://login.consultant.ru/link/?req=doc&amp;base=LAW&amp;n=495181&amp;date=10.08.2026" TargetMode = "External"/><Relationship Id="rId25" Type="http://schemas.openxmlformats.org/officeDocument/2006/relationships/hyperlink" Target="https://login.consultant.ru/link/?req=doc&amp;base=LAW&amp;n=495181&amp;date=10.08.2026&amp;dst=12376&amp;field=134" TargetMode = "External"/><Relationship Id="rId26" Type="http://schemas.openxmlformats.org/officeDocument/2006/relationships/hyperlink" Target="https://login.consultant.ru/link/?req=doc&amp;base=LAW&amp;n=495181&amp;date=10.08.2026&amp;dst=12378&amp;field=134" TargetMode = "External"/><Relationship Id="rId27" Type="http://schemas.openxmlformats.org/officeDocument/2006/relationships/hyperlink" Target="https://login.consultant.ru/link/?req=doc&amp;base=LAW&amp;n=525495&amp;date=10.08.2026&amp;dst=100005&amp;field=134" TargetMode = "External"/><Relationship Id="rId28" Type="http://schemas.openxmlformats.org/officeDocument/2006/relationships/hyperlink" Target="https://login.consultant.ru/link/?req=doc&amp;base=LAW&amp;n=525495&amp;date=10.08.2026&amp;dst=100287&amp;field=134" TargetMode = "External"/><Relationship Id="rId29" Type="http://schemas.openxmlformats.org/officeDocument/2006/relationships/hyperlink" Target="https://login.consultant.ru/link/?req=doc&amp;base=LAW&amp;n=525495&amp;date=10.08.2026&amp;dst=2&amp;field=134" TargetMode = "External"/><Relationship Id="rId30" Type="http://schemas.openxmlformats.org/officeDocument/2006/relationships/hyperlink" Target="https://login.consultant.ru/link/?req=doc&amp;base=LAW&amp;n=525495&amp;date=10.08.2026&amp;dst=100014&amp;field=134" TargetMode = "External"/><Relationship Id="rId31" Type="http://schemas.openxmlformats.org/officeDocument/2006/relationships/hyperlink" Target="https://login.consultant.ru/link/?req=doc&amp;base=LAW&amp;n=525495&amp;date=10.08.2026&amp;dst=100287&amp;field=134" TargetMode = "External"/><Relationship Id="rId32" Type="http://schemas.openxmlformats.org/officeDocument/2006/relationships/hyperlink" Target="https://login.consultant.ru/link/?req=doc&amp;base=LAW&amp;n=495181&amp;date=10.08.2026" TargetMode = "External"/><Relationship Id="rId33" Type="http://schemas.openxmlformats.org/officeDocument/2006/relationships/hyperlink" Target="https://login.consultant.ru/link/?req=doc&amp;base=LAW&amp;n=525495&amp;date=10.08.2026" TargetMode = "External"/><Relationship Id="rId34" Type="http://schemas.openxmlformats.org/officeDocument/2006/relationships/hyperlink" Target="https://login.consultant.ru/link/?req=doc&amp;base=LAW&amp;n=495181&amp;date=10.08.2026&amp;dst=2306&amp;field=134" TargetMode = "External"/><Relationship Id="rId35" Type="http://schemas.openxmlformats.org/officeDocument/2006/relationships/hyperlink" Target="https://login.consultant.ru/link/?req=doc&amp;base=LAW&amp;n=495181&amp;date=10.08.2026&amp;dst=100110&amp;field=134" TargetMode = "External"/><Relationship Id="rId36" Type="http://schemas.openxmlformats.org/officeDocument/2006/relationships/hyperlink" Target="https://login.consultant.ru/link/?req=doc&amp;base=LAW&amp;n=495181&amp;date=10.08.2026&amp;dst=89&amp;field=134" TargetMode = "External"/><Relationship Id="rId37" Type="http://schemas.openxmlformats.org/officeDocument/2006/relationships/hyperlink" Target="https://login.consultant.ru/link/?req=doc&amp;base=LAW&amp;n=495181&amp;date=10.08.2026&amp;dst=2061&amp;field=134" TargetMode = "External"/><Relationship Id="rId38" Type="http://schemas.openxmlformats.org/officeDocument/2006/relationships/hyperlink" Target="https://login.consultant.ru/link/?req=doc&amp;base=LAW&amp;n=495181&amp;date=10.08.2026&amp;dst=101559&amp;field=134" TargetMode = "External"/><Relationship Id="rId39" Type="http://schemas.openxmlformats.org/officeDocument/2006/relationships/hyperlink" Target="https://login.consultant.ru/link/?req=doc&amp;base=LAW&amp;n=523865&amp;date=10.08.2026&amp;dst=11251&amp;field=134" TargetMode = "External"/><Relationship Id="rId40" Type="http://schemas.openxmlformats.org/officeDocument/2006/relationships/hyperlink" Target="https://login.consultant.ru/link/?req=doc&amp;base=LAW&amp;n=523865&amp;date=10.08.2026&amp;dst=11253&amp;field=134" TargetMode = "External"/><Relationship Id="rId41" Type="http://schemas.openxmlformats.org/officeDocument/2006/relationships/hyperlink" Target="https://login.consultant.ru/link/?req=doc&amp;base=LAW&amp;n=523865&amp;date=10.08.2026&amp;dst=11267&amp;field=134" TargetMode = "External"/><Relationship Id="rId42" Type="http://schemas.openxmlformats.org/officeDocument/2006/relationships/hyperlink" Target="https://login.consultant.ru/link/?req=doc&amp;base=LAW&amp;n=523865&amp;date=10.08.2026&amp;dst=11251&amp;field=134" TargetMode = "External"/><Relationship Id="rId43" Type="http://schemas.openxmlformats.org/officeDocument/2006/relationships/hyperlink" Target="https://login.consultant.ru/link/?req=doc&amp;base=LAW&amp;n=523865&amp;date=10.08.2026&amp;dst=11267&amp;field=134" TargetMode = "External"/><Relationship Id="rId44" Type="http://schemas.openxmlformats.org/officeDocument/2006/relationships/hyperlink" Target="https://login.consultant.ru/link/?req=doc&amp;base=LAW&amp;n=523865&amp;date=10.08.2026&amp;dst=11259&amp;field=134" TargetMode = "External"/><Relationship Id="rId45" Type="http://schemas.openxmlformats.org/officeDocument/2006/relationships/hyperlink" Target="https://login.consultant.ru/link/?req=doc&amp;base=LAW&amp;n=523865&amp;date=10.08.2026&amp;dst=11259&amp;field=134" TargetMode = "External"/><Relationship Id="rId46" Type="http://schemas.openxmlformats.org/officeDocument/2006/relationships/hyperlink" Target="https://login.consultant.ru/link/?req=doc&amp;base=LAW&amp;n=523865&amp;date=10.08.2026&amp;dst=2177&amp;field=134" TargetMode = "External"/><Relationship Id="rId47" Type="http://schemas.openxmlformats.org/officeDocument/2006/relationships/hyperlink" Target="https://login.consultant.ru/link/?req=doc&amp;base=RGSS&amp;n=90154&amp;date=10.08.2026" TargetMode = "External"/><Relationship Id="rId48" Type="http://schemas.openxmlformats.org/officeDocument/2006/relationships/hyperlink" Target="https://login.consultant.ru/link/?req=doc&amp;base=LAW&amp;n=525495&amp;date=10.08.2026&amp;dst=100287&amp;field=134" TargetMode = "External"/><Relationship Id="rId49" Type="http://schemas.openxmlformats.org/officeDocument/2006/relationships/hyperlink" Target="https://login.consultant.ru/link/?req=doc&amp;base=LAW&amp;n=495181&amp;date=10.08.2026&amp;dst=12409&amp;field=134" TargetMode = "External"/><Relationship Id="rId50" Type="http://schemas.openxmlformats.org/officeDocument/2006/relationships/hyperlink" Target="https://login.consultant.ru/link/?req=doc&amp;base=LAW&amp;n=495181&amp;date=10.08.2026&amp;dst=12373&amp;field=134" TargetMode = "External"/><Relationship Id="rId51" Type="http://schemas.openxmlformats.org/officeDocument/2006/relationships/hyperlink" Target="https://login.consultant.ru/link/?req=doc&amp;base=LAW&amp;n=495181&amp;date=10.08.2026&amp;dst=12374&amp;field=134" TargetMode = "External"/><Relationship Id="rId52" Type="http://schemas.openxmlformats.org/officeDocument/2006/relationships/hyperlink" Target="https://login.consultant.ru/link/?req=doc&amp;base=LAW&amp;n=495181&amp;date=10.08.2026&amp;dst=12378&amp;field=134" TargetMode = "External"/><Relationship Id="rId53" Type="http://schemas.openxmlformats.org/officeDocument/2006/relationships/hyperlink" Target="https://login.consultant.ru/link/?req=doc&amp;base=LAW&amp;n=525495&amp;date=10.08.2026&amp;dst=100005&amp;field=134" TargetMode = "External"/><Relationship Id="rId54" Type="http://schemas.openxmlformats.org/officeDocument/2006/relationships/hyperlink" Target="https://login.consultant.ru/link/?req=doc&amp;base=LAW&amp;n=525495&amp;date=10.08.2026&amp;dst=100287&amp;field=134" TargetMode = "External"/><Relationship Id="rId55" Type="http://schemas.openxmlformats.org/officeDocument/2006/relationships/hyperlink" Target="https://login.consultant.ru/link/?req=doc&amp;base=LAW&amp;n=527025&amp;date=10.08.2026&amp;dst=120779&amp;field=134" TargetMode = "External"/><Relationship Id="rId56" Type="http://schemas.openxmlformats.org/officeDocument/2006/relationships/hyperlink" Target="https://login.consultant.ru/link/?req=doc&amp;base=LAW&amp;n=525495&amp;date=10.08.2026&amp;dst=100287&amp;field=134" TargetMode = "External"/><Relationship Id="rId57" Type="http://schemas.openxmlformats.org/officeDocument/2006/relationships/hyperlink" Target="https://login.consultant.ru/link/?req=doc&amp;base=LAW&amp;n=495181&amp;date=10.08.2026" TargetMode = "External"/><Relationship Id="rId58" Type="http://schemas.openxmlformats.org/officeDocument/2006/relationships/hyperlink" Target="https://login.consultant.ru/link/?req=doc&amp;base=LAW&amp;n=495181&amp;date=10.08.2026&amp;dst=12370&amp;field=134" TargetMode = "External"/><Relationship Id="rId59" Type="http://schemas.openxmlformats.org/officeDocument/2006/relationships/hyperlink" Target="https://login.consultant.ru/link/?req=doc&amp;base=LAW&amp;n=525495&amp;date=10.08.2026" TargetMode = "External"/><Relationship Id="rId60" Type="http://schemas.openxmlformats.org/officeDocument/2006/relationships/hyperlink" Target="https://login.consultant.ru/link/?req=doc&amp;base=LAW&amp;n=525495&amp;date=10.08.2026" TargetMode = "External"/><Relationship Id="rId61" Type="http://schemas.openxmlformats.org/officeDocument/2006/relationships/hyperlink" Target="https://login.consultant.ru/link/?req=doc&amp;base=LAW&amp;n=495181&amp;date=10.08.2026&amp;dst=12409&amp;field=134" TargetMode = "External"/><Relationship Id="rId62" Type="http://schemas.openxmlformats.org/officeDocument/2006/relationships/hyperlink" Target="https://login.consultant.ru/link/?req=doc&amp;base=LAW&amp;n=495181&amp;date=10.08.2026&amp;dst=100110&amp;field=134" TargetMode = "External"/><Relationship Id="rId63" Type="http://schemas.openxmlformats.org/officeDocument/2006/relationships/hyperlink" Target="https://login.consultant.ru/link/?req=doc&amp;base=LAW&amp;n=495181&amp;date=10.08.2026&amp;dst=89&amp;field=134" TargetMode = "External"/><Relationship Id="rId64" Type="http://schemas.openxmlformats.org/officeDocument/2006/relationships/hyperlink" Target="https://login.consultant.ru/link/?req=doc&amp;base=LAW&amp;n=495181&amp;date=10.08.2026&amp;dst=2061&amp;field=134" TargetMode = "External"/><Relationship Id="rId65" Type="http://schemas.openxmlformats.org/officeDocument/2006/relationships/hyperlink" Target="https://login.consultant.ru/link/?req=doc&amp;base=LAW&amp;n=495181&amp;date=10.08.2026&amp;dst=101559&amp;field=134" TargetMode = "External"/><Relationship Id="rId66" Type="http://schemas.openxmlformats.org/officeDocument/2006/relationships/hyperlink" Target="https://login.consultant.ru/link/?req=doc&amp;base=LAW&amp;n=497793&amp;date=10.08.2026&amp;dst=7275&amp;field=134" TargetMode = "External"/><Relationship Id="rId67" Type="http://schemas.openxmlformats.org/officeDocument/2006/relationships/hyperlink" Target="https://login.consultant.ru/link/?req=doc&amp;base=LAW&amp;n=497793&amp;date=10.08.2026&amp;dst=7275&amp;field=134" TargetMode = "External"/><Relationship Id="rId68" Type="http://schemas.openxmlformats.org/officeDocument/2006/relationships/hyperlink" Target="https://login.consultant.ru/link/?req=doc&amp;base=LAW&amp;n=523865&amp;date=10.08.2026&amp;dst=2177&amp;field=134" TargetMode = "External"/><Relationship Id="rId69" Type="http://schemas.openxmlformats.org/officeDocument/2006/relationships/hyperlink" Target="https://login.consultant.ru/link/?req=doc&amp;base=RGSS&amp;n=90151&amp;date=10.08.2026" TargetMode = "External"/><Relationship Id="rId70" Type="http://schemas.openxmlformats.org/officeDocument/2006/relationships/hyperlink" Target="https://login.consultant.ru/link/?req=doc&amp;base=LAW&amp;n=495181&amp;date=10.08.2026&amp;dst=2304&amp;field=134" TargetMode = "External"/><Relationship Id="rId71" Type="http://schemas.openxmlformats.org/officeDocument/2006/relationships/hyperlink" Target="https://login.consultant.ru/link/?req=doc&amp;base=LAW&amp;n=495181&amp;date=10.08.2026" TargetMode = "External"/><Relationship Id="rId72" Type="http://schemas.openxmlformats.org/officeDocument/2006/relationships/hyperlink" Target="https://login.consultant.ru/link/?req=doc&amp;base=LAW&amp;n=495181&amp;date=10.08.2026&amp;dst=100386&amp;field=134" TargetMode = "External"/><Relationship Id="rId73" Type="http://schemas.openxmlformats.org/officeDocument/2006/relationships/hyperlink" Target="https://login.consultant.ru/link/?req=doc&amp;base=LAW&amp;n=495181&amp;date=10.08.2026&amp;dst=2233&amp;field=134" TargetMode = "External"/><Relationship Id="rId74" Type="http://schemas.openxmlformats.org/officeDocument/2006/relationships/hyperlink" Target="https://login.consultant.ru/link/?req=doc&amp;base=LAW&amp;n=495181&amp;date=10.08.2026&amp;dst=2246&amp;field=134" TargetMode = "External"/><Relationship Id="rId75" Type="http://schemas.openxmlformats.org/officeDocument/2006/relationships/hyperlink" Target="https://login.consultant.ru/link/?req=doc&amp;base=LAW&amp;n=495181&amp;date=10.08.2026&amp;dst=158&amp;field=134" TargetMode = "External"/><Relationship Id="rId76" Type="http://schemas.openxmlformats.org/officeDocument/2006/relationships/hyperlink" Target="https://login.consultant.ru/link/?req=doc&amp;base=LAW&amp;n=495181&amp;date=10.08.2026&amp;dst=2233&amp;field=134" TargetMode = "External"/><Relationship Id="rId77" Type="http://schemas.openxmlformats.org/officeDocument/2006/relationships/hyperlink" Target="https://login.consultant.ru/link/?req=doc&amp;base=LAW&amp;n=495181&amp;date=10.08.2026&amp;dst=12213&amp;field=134" TargetMode = "External"/><Relationship Id="rId78" Type="http://schemas.openxmlformats.org/officeDocument/2006/relationships/hyperlink" Target="https://login.consultant.ru/link/?req=doc&amp;base=LAW&amp;n=495181&amp;date=10.08.2026&amp;dst=135&amp;field=134" TargetMode = "External"/><Relationship Id="rId79" Type="http://schemas.openxmlformats.org/officeDocument/2006/relationships/hyperlink" Target="https://login.consultant.ru/link/?req=doc&amp;base=LAW&amp;n=495181&amp;date=10.08.2026&amp;dst=2234&amp;field=134" TargetMode = "External"/><Relationship Id="rId80" Type="http://schemas.openxmlformats.org/officeDocument/2006/relationships/hyperlink" Target="https://login.consultant.ru/link/?req=doc&amp;base=LAW&amp;n=525518&amp;date=10.08.2026&amp;dst=3073&amp;field=134" TargetMode = "External"/><Relationship Id="rId81" Type="http://schemas.openxmlformats.org/officeDocument/2006/relationships/hyperlink" Target="https://login.consultant.ru/link/?req=doc&amp;base=LAW&amp;n=525518&amp;date=10.08.2026&amp;dst=3047&amp;field=134" TargetMode = "External"/><Relationship Id="rId82" Type="http://schemas.openxmlformats.org/officeDocument/2006/relationships/hyperlink" Target="https://login.consultant.ru/link/?req=doc&amp;base=LAW&amp;n=495181&amp;date=10.08.2026&amp;dst=101325&amp;field=134" TargetMode = "External"/><Relationship Id="rId83" Type="http://schemas.openxmlformats.org/officeDocument/2006/relationships/hyperlink" Target="https://login.consultant.ru/link/?req=doc&amp;base=LAW&amp;n=495181&amp;date=10.08.2026&amp;dst=12223&amp;field=134" TargetMode = "External"/><Relationship Id="rId84" Type="http://schemas.openxmlformats.org/officeDocument/2006/relationships/hyperlink" Target="https://login.consultant.ru/link/?req=doc&amp;base=LAW&amp;n=495181&amp;date=10.08.2026&amp;dst=101325&amp;field=134" TargetMode = "External"/><Relationship Id="rId85" Type="http://schemas.openxmlformats.org/officeDocument/2006/relationships/hyperlink" Target="https://login.consultant.ru/link/?req=doc&amp;base=LAW&amp;n=495181&amp;date=10.08.2026" TargetMode = "External"/><Relationship Id="rId86" Type="http://schemas.openxmlformats.org/officeDocument/2006/relationships/hyperlink" Target="https://login.consultant.ru/link/?req=doc&amp;base=LAW&amp;n=495181&amp;date=10.08.2026&amp;dst=12451&amp;field=134" TargetMode = "External"/><Relationship Id="rId87" Type="http://schemas.openxmlformats.org/officeDocument/2006/relationships/hyperlink" Target="https://login.consultant.ru/link/?req=doc&amp;base=LAW&amp;n=495181&amp;date=10.08.2026&amp;dst=3018&amp;field=134" TargetMode = "External"/><Relationship Id="rId88" Type="http://schemas.openxmlformats.org/officeDocument/2006/relationships/hyperlink" Target="https://login.consultant.ru/link/?req=doc&amp;base=LAW&amp;n=495181&amp;date=10.08.2026" TargetMode = "External"/><Relationship Id="rId89" Type="http://schemas.openxmlformats.org/officeDocument/2006/relationships/hyperlink" Target="https://login.consultant.ru/link/?req=doc&amp;base=LAW&amp;n=495181&amp;date=10.08.2026&amp;dst=12223&amp;field=134" TargetMode = "External"/><Relationship Id="rId90" Type="http://schemas.openxmlformats.org/officeDocument/2006/relationships/hyperlink" Target="https://login.consultant.ru/link/?req=doc&amp;base=LAW&amp;n=495181&amp;date=10.08.2026&amp;dst=101325&amp;field=134" TargetMode = "External"/><Relationship Id="rId91" Type="http://schemas.openxmlformats.org/officeDocument/2006/relationships/hyperlink" Target="https://login.consultant.ru/link/?req=doc&amp;base=LAW&amp;n=495181&amp;date=10.08.2026&amp;dst=12223&amp;field=134" TargetMode = "External"/><Relationship Id="rId92" Type="http://schemas.openxmlformats.org/officeDocument/2006/relationships/hyperlink" Target="https://login.consultant.ru/link/?req=doc&amp;base=LAW&amp;n=495181&amp;date=10.08.2026&amp;dst=101325&amp;field=134" TargetMode = "External"/><Relationship Id="rId93" Type="http://schemas.openxmlformats.org/officeDocument/2006/relationships/hyperlink" Target="https://login.consultant.ru/link/?req=doc&amp;base=LAW&amp;n=495181&amp;date=10.08.2026" TargetMode = "External"/><Relationship Id="rId94" Type="http://schemas.openxmlformats.org/officeDocument/2006/relationships/hyperlink" Target="https://login.consultant.ru/link/?req=doc&amp;base=LAW&amp;n=495181&amp;date=10.08.2026&amp;dst=101325&amp;field=134" TargetMode = "External"/><Relationship Id="rId95" Type="http://schemas.openxmlformats.org/officeDocument/2006/relationships/hyperlink" Target="https://login.consultant.ru/link/?req=doc&amp;base=LAW&amp;n=508490&amp;date=10.08.2026" TargetMode = "External"/><Relationship Id="rId96" Type="http://schemas.openxmlformats.org/officeDocument/2006/relationships/hyperlink" Target="https://login.consultant.ru/link/?req=doc&amp;base=LAW&amp;n=495181&amp;date=10.08.2026&amp;dst=2111&amp;field=134" TargetMode = "External"/><Relationship Id="rId97" Type="http://schemas.openxmlformats.org/officeDocument/2006/relationships/hyperlink" Target="https://login.consultant.ru/link/?req=doc&amp;base=LAW&amp;n=495181&amp;date=10.08.2026&amp;dst=12223&amp;field=134" TargetMode = "External"/><Relationship Id="rId98" Type="http://schemas.openxmlformats.org/officeDocument/2006/relationships/hyperlink" Target="https://login.consultant.ru/link/?req=doc&amp;base=LAW&amp;n=495181&amp;date=10.08.2026&amp;dst=100110&amp;field=134" TargetMode = "External"/><Relationship Id="rId99" Type="http://schemas.openxmlformats.org/officeDocument/2006/relationships/hyperlink" Target="https://login.consultant.ru/link/?req=doc&amp;base=LAW&amp;n=495181&amp;date=10.08.2026&amp;dst=89&amp;field=134" TargetMode = "External"/><Relationship Id="rId100" Type="http://schemas.openxmlformats.org/officeDocument/2006/relationships/hyperlink" Target="https://login.consultant.ru/link/?req=doc&amp;base=LAW&amp;n=495181&amp;date=10.08.2026&amp;dst=2061&amp;field=134" TargetMode = "External"/><Relationship Id="rId101" Type="http://schemas.openxmlformats.org/officeDocument/2006/relationships/hyperlink" Target="https://login.consultant.ru/link/?req=doc&amp;base=LAW&amp;n=495181&amp;date=10.08.2026&amp;dst=101559&amp;field=134" TargetMode = "External"/><Relationship Id="rId102" Type="http://schemas.openxmlformats.org/officeDocument/2006/relationships/hyperlink" Target="https://login.consultant.ru/link/?req=doc&amp;base=LAW&amp;n=497793&amp;date=10.08.2026&amp;dst=4967&amp;field=134" TargetMode = "External"/><Relationship Id="rId103" Type="http://schemas.openxmlformats.org/officeDocument/2006/relationships/hyperlink" Target="https://login.consultant.ru/link/?req=doc&amp;base=LAW&amp;n=497793&amp;date=10.08.2026&amp;dst=4967&amp;field=134" TargetMode = "External"/><Relationship Id="rId104" Type="http://schemas.openxmlformats.org/officeDocument/2006/relationships/hyperlink" Target="https://login.consultant.ru/link/?req=doc&amp;base=LAW&amp;n=523865&amp;date=10.08.2026&amp;dst=100038&amp;field=134" TargetMode = "External"/><Relationship Id="rId105" Type="http://schemas.openxmlformats.org/officeDocument/2006/relationships/hyperlink" Target="https://login.consultant.ru/link/?req=doc&amp;base=LAW&amp;n=523865&amp;date=10.08.2026&amp;dst=11257&amp;field=134" TargetMode = "External"/><Relationship Id="rId106" Type="http://schemas.openxmlformats.org/officeDocument/2006/relationships/hyperlink" Target="https://login.consultant.ru/link/?req=doc&amp;base=RGSS&amp;n=90189&amp;date=10.08.2026" TargetMode = "External"/><Relationship Id="rId107" Type="http://schemas.openxmlformats.org/officeDocument/2006/relationships/hyperlink" Target="https://login.consultant.ru/link/?req=doc&amp;base=LAW&amp;n=525495&amp;date=10.08.2026&amp;dst=100744&amp;field=134" TargetMode = "External"/><Relationship Id="rId108" Type="http://schemas.openxmlformats.org/officeDocument/2006/relationships/hyperlink" Target="https://login.consultant.ru/link/?req=doc&amp;base=LAW&amp;n=495181&amp;date=10.08.2026&amp;dst=12409&amp;field=134" TargetMode = "External"/><Relationship Id="rId109" Type="http://schemas.openxmlformats.org/officeDocument/2006/relationships/hyperlink" Target="https://login.consultant.ru/link/?req=doc&amp;base=LAW&amp;n=495181&amp;date=10.08.2026&amp;dst=12373&amp;field=134" TargetMode = "External"/><Relationship Id="rId110" Type="http://schemas.openxmlformats.org/officeDocument/2006/relationships/hyperlink" Target="https://login.consultant.ru/link/?req=doc&amp;base=LAW&amp;n=495181&amp;date=10.08.2026&amp;dst=12375&amp;field=134" TargetMode = "External"/><Relationship Id="rId111" Type="http://schemas.openxmlformats.org/officeDocument/2006/relationships/hyperlink" Target="https://login.consultant.ru/link/?req=doc&amp;base=LAW&amp;n=495181&amp;date=10.08.2026&amp;dst=12378&amp;field=134" TargetMode = "External"/><Relationship Id="rId112" Type="http://schemas.openxmlformats.org/officeDocument/2006/relationships/hyperlink" Target="https://login.consultant.ru/link/?req=doc&amp;base=LAW&amp;n=525495&amp;date=10.08.2026&amp;dst=100005&amp;field=134" TargetMode = "External"/><Relationship Id="rId113" Type="http://schemas.openxmlformats.org/officeDocument/2006/relationships/hyperlink" Target="https://login.consultant.ru/link/?req=doc&amp;base=LAW&amp;n=525495&amp;date=10.08.2026&amp;dst=100744&amp;field=134" TargetMode = "External"/><Relationship Id="rId114" Type="http://schemas.openxmlformats.org/officeDocument/2006/relationships/hyperlink" Target="https://login.consultant.ru/link/?req=doc&amp;base=LAW&amp;n=525495&amp;date=10.08.2026" TargetMode = "External"/><Relationship Id="rId115" Type="http://schemas.openxmlformats.org/officeDocument/2006/relationships/hyperlink" Target="https://login.consultant.ru/link/?req=doc&amp;base=LAW&amp;n=527025&amp;date=10.08.2026&amp;dst=138762&amp;field=134" TargetMode = "External"/><Relationship Id="rId116" Type="http://schemas.openxmlformats.org/officeDocument/2006/relationships/hyperlink" Target="https://login.consultant.ru/link/?req=doc&amp;base=LAW&amp;n=525495&amp;date=10.08.2026&amp;dst=100744&amp;field=134" TargetMode = "External"/><Relationship Id="rId117" Type="http://schemas.openxmlformats.org/officeDocument/2006/relationships/hyperlink" Target="https://login.consultant.ru/link/?req=doc&amp;base=LAW&amp;n=525495&amp;date=10.08.2026" TargetMode = "External"/><Relationship Id="rId118" Type="http://schemas.openxmlformats.org/officeDocument/2006/relationships/hyperlink" Target="https://login.consultant.ru/link/?req=doc&amp;base=LAW&amp;n=495181&amp;date=10.08.2026&amp;dst=12409&amp;field=134" TargetMode = "External"/><Relationship Id="rId119" Type="http://schemas.openxmlformats.org/officeDocument/2006/relationships/hyperlink" Target="https://login.consultant.ru/link/?req=doc&amp;base=LAW&amp;n=495181&amp;date=10.08.2026&amp;dst=100110&amp;field=134" TargetMode = "External"/><Relationship Id="rId120" Type="http://schemas.openxmlformats.org/officeDocument/2006/relationships/hyperlink" Target="https://login.consultant.ru/link/?req=doc&amp;base=LAW&amp;n=495181&amp;date=10.08.2026&amp;dst=89&amp;field=134" TargetMode = "External"/><Relationship Id="rId121" Type="http://schemas.openxmlformats.org/officeDocument/2006/relationships/hyperlink" Target="https://login.consultant.ru/link/?req=doc&amp;base=LAW&amp;n=495181&amp;date=10.08.2026&amp;dst=2061&amp;field=134" TargetMode = "External"/><Relationship Id="rId122" Type="http://schemas.openxmlformats.org/officeDocument/2006/relationships/hyperlink" Target="https://login.consultant.ru/link/?req=doc&amp;base=LAW&amp;n=495181&amp;date=10.08.2026&amp;dst=101559&amp;field=134" TargetMode = "External"/><Relationship Id="rId123" Type="http://schemas.openxmlformats.org/officeDocument/2006/relationships/hyperlink" Target="https://login.consultant.ru/link/?req=doc&amp;base=LAW&amp;n=523865&amp;date=10.08.2026&amp;dst=11251&amp;field=134" TargetMode = "External"/><Relationship Id="rId124" Type="http://schemas.openxmlformats.org/officeDocument/2006/relationships/hyperlink" Target="https://login.consultant.ru/link/?req=doc&amp;base=LAW&amp;n=523865&amp;date=10.08.2026&amp;dst=11253&amp;field=134" TargetMode = "External"/><Relationship Id="rId125" Type="http://schemas.openxmlformats.org/officeDocument/2006/relationships/hyperlink" Target="https://login.consultant.ru/link/?req=doc&amp;base=LAW&amp;n=523865&amp;date=10.08.2026&amp;dst=11267&amp;field=134" TargetMode = "External"/><Relationship Id="rId126" Type="http://schemas.openxmlformats.org/officeDocument/2006/relationships/hyperlink" Target="https://login.consultant.ru/link/?req=doc&amp;base=LAW&amp;n=523865&amp;date=10.08.2026&amp;dst=11251&amp;field=134" TargetMode = "External"/><Relationship Id="rId127" Type="http://schemas.openxmlformats.org/officeDocument/2006/relationships/hyperlink" Target="https://login.consultant.ru/link/?req=doc&amp;base=LAW&amp;n=523865&amp;date=10.08.2026&amp;dst=11267&amp;field=134" TargetMode = "External"/><Relationship Id="rId128" Type="http://schemas.openxmlformats.org/officeDocument/2006/relationships/hyperlink" Target="https://login.consultant.ru/link/?req=doc&amp;base=LAW&amp;n=523865&amp;date=10.08.2026&amp;dst=11259&amp;field=134" TargetMode = "External"/><Relationship Id="rId129" Type="http://schemas.openxmlformats.org/officeDocument/2006/relationships/hyperlink" Target="https://login.consultant.ru/link/?req=doc&amp;base=LAW&amp;n=525495&amp;date=10.08.2026" TargetMode = "External"/><Relationship Id="rId130" Type="http://schemas.openxmlformats.org/officeDocument/2006/relationships/hyperlink" Target="https://login.consultant.ru/link/?req=doc&amp;base=LAW&amp;n=523865&amp;date=10.08.2026&amp;dst=11259&amp;field=134" TargetMode = "External"/><Relationship Id="rId131" Type="http://schemas.openxmlformats.org/officeDocument/2006/relationships/hyperlink" Target="https://login.consultant.ru/link/?req=doc&amp;base=LAW&amp;n=523865&amp;date=10.08.2026&amp;dst=2177&amp;field=134" TargetMode = "External"/><Relationship Id="rId132" Type="http://schemas.openxmlformats.org/officeDocument/2006/relationships/hyperlink" Target="https://login.consultant.ru/link/?req=doc&amp;base=RGSS&amp;n=90153&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административной практики в сфере закупок для государственных и муниципальных нужд (февраль 2026 года)"
(Управление контроля размещения государственного заказа ФАС России)
(Подготовлен для системы КонсультантПлюс, 2026)</dc:title>
  <dcterms:created xsi:type="dcterms:W3CDTF">2026-08-10T08:19:34Z</dcterms:created>
</cp:coreProperties>
</file>