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7488" w14:textId="77777777" w:rsidR="00000000" w:rsidRDefault="00000000">
      <w:pPr>
        <w:pStyle w:val="ConsPlusNormal"/>
        <w:ind w:firstLine="540"/>
        <w:jc w:val="both"/>
        <w:outlineLvl w:val="0"/>
      </w:pPr>
    </w:p>
    <w:p w14:paraId="206C43AD" w14:textId="77777777" w:rsidR="00000000" w:rsidRDefault="00000000">
      <w:pPr>
        <w:pStyle w:val="ConsPlusTitle"/>
        <w:jc w:val="center"/>
      </w:pPr>
      <w:r>
        <w:t>МЕЖРЕГИОНАЛЬНОЕ УПРАВЛЕНИЕ ФЕДЕРАЛЬНОЙ АНТИМОНОПОЛЬНОЙ СЛУЖБЫ</w:t>
      </w:r>
    </w:p>
    <w:p w14:paraId="746CF526" w14:textId="77777777" w:rsidR="00000000" w:rsidRDefault="00000000">
      <w:pPr>
        <w:pStyle w:val="ConsPlusTitle"/>
        <w:jc w:val="center"/>
      </w:pPr>
      <w:r>
        <w:t>ПО ЯРОСЛАВСКОЙ ОБЛАСТИ И КОСТРОМСКОЙ ОБЛАСТИ</w:t>
      </w:r>
    </w:p>
    <w:p w14:paraId="1305A094" w14:textId="77777777" w:rsidR="00000000" w:rsidRDefault="00000000">
      <w:pPr>
        <w:pStyle w:val="ConsPlusTitle"/>
        <w:jc w:val="center"/>
      </w:pPr>
    </w:p>
    <w:p w14:paraId="59EE0549" w14:textId="77777777" w:rsidR="00000000" w:rsidRDefault="00000000">
      <w:pPr>
        <w:pStyle w:val="ConsPlusTitle"/>
        <w:jc w:val="center"/>
      </w:pPr>
      <w:r>
        <w:t>ПОСТАНОВЛЕНИЕ</w:t>
      </w:r>
    </w:p>
    <w:p w14:paraId="1B4DB237" w14:textId="77777777" w:rsidR="00000000" w:rsidRDefault="00000000">
      <w:pPr>
        <w:pStyle w:val="ConsPlusTitle"/>
        <w:jc w:val="center"/>
      </w:pPr>
      <w:r>
        <w:t>от 8 сентября 2025 г. по делу N 076/04/7.30.1-1110/2025</w:t>
      </w:r>
    </w:p>
    <w:p w14:paraId="0EBAA2A7" w14:textId="77777777" w:rsidR="00000000" w:rsidRDefault="00000000">
      <w:pPr>
        <w:pStyle w:val="ConsPlusTitle"/>
        <w:jc w:val="center"/>
      </w:pPr>
    </w:p>
    <w:p w14:paraId="28FE9CC3" w14:textId="77777777" w:rsidR="00000000" w:rsidRDefault="00000000">
      <w:pPr>
        <w:pStyle w:val="ConsPlusTitle"/>
        <w:jc w:val="center"/>
      </w:pPr>
      <w:r>
        <w:t>ОБ АДМИНИСТРАТИВНОМ ПРАВОНАРУШЕНИИ</w:t>
      </w:r>
    </w:p>
    <w:p w14:paraId="4AD0B23E" w14:textId="77777777" w:rsidR="00000000" w:rsidRDefault="00000000">
      <w:pPr>
        <w:pStyle w:val="ConsPlusNormal"/>
        <w:ind w:firstLine="540"/>
        <w:jc w:val="both"/>
      </w:pPr>
    </w:p>
    <w:p w14:paraId="4352C05A" w14:textId="77777777" w:rsidR="00000000" w:rsidRDefault="00000000">
      <w:pPr>
        <w:pStyle w:val="ConsPlusNormal"/>
        <w:ind w:firstLine="540"/>
        <w:jc w:val="both"/>
      </w:pPr>
      <w:r>
        <w:t>Резолютивная часть решения оглашена 08.09.2025</w:t>
      </w:r>
    </w:p>
    <w:p w14:paraId="58AA0FA4" w14:textId="77777777" w:rsidR="00000000" w:rsidRDefault="00000000">
      <w:pPr>
        <w:pStyle w:val="ConsPlusNormal"/>
        <w:spacing w:before="240"/>
        <w:ind w:firstLine="540"/>
        <w:jc w:val="both"/>
      </w:pPr>
      <w:r>
        <w:t>Постановление в полном объеме изготовлено 08.09.2025</w:t>
      </w:r>
    </w:p>
    <w:p w14:paraId="0F26E358" w14:textId="77777777" w:rsidR="00000000" w:rsidRDefault="00000000">
      <w:pPr>
        <w:pStyle w:val="ConsPlusNormal"/>
        <w:spacing w:before="240"/>
        <w:ind w:firstLine="540"/>
        <w:jc w:val="both"/>
      </w:pPr>
      <w:r>
        <w:t>Заместитель руководителя Межрегионального управления Федеральной антимонопольной службы по Ярославской области и Костромской области А.М., рассмотрев протокол об административном правонарушении от 27.08.2025 г. и материалы дела N 076/04/7.30.1-1110/2025, возбужденного в отношении должностного лица заказчика -</w:t>
      </w:r>
    </w:p>
    <w:p w14:paraId="61EC557F" w14:textId="77777777" w:rsidR="00000000" w:rsidRDefault="00000000">
      <w:pPr>
        <w:pStyle w:val="ConsPlusNormal"/>
        <w:jc w:val="center"/>
      </w:pPr>
    </w:p>
    <w:p w14:paraId="4298E19F" w14:textId="77777777" w:rsidR="00000000" w:rsidRDefault="00000000">
      <w:pPr>
        <w:pStyle w:val="ConsPlusNormal"/>
        <w:jc w:val="center"/>
      </w:pPr>
      <w:r>
        <w:t>установил:</w:t>
      </w:r>
    </w:p>
    <w:p w14:paraId="7E146D98" w14:textId="77777777" w:rsidR="00000000" w:rsidRDefault="00000000">
      <w:pPr>
        <w:pStyle w:val="ConsPlusNormal"/>
        <w:jc w:val="center"/>
      </w:pPr>
    </w:p>
    <w:p w14:paraId="70BD6271" w14:textId="471BECBB" w:rsidR="00000000" w:rsidRDefault="00000000">
      <w:pPr>
        <w:pStyle w:val="ConsPlusNormal"/>
        <w:ind w:firstLine="540"/>
        <w:jc w:val="both"/>
      </w:pPr>
      <w:r>
        <w:t xml:space="preserve">заказчиком в единой информационной системе на официальном сайте </w:t>
      </w:r>
      <w:hyperlink r:id="rId6" w:history="1">
        <w:r>
          <w:rPr>
            <w:color w:val="0000FF"/>
          </w:rPr>
          <w:t>www.zakupki.gov.ru</w:t>
        </w:r>
      </w:hyperlink>
      <w:r>
        <w:t xml:space="preserve"> (далее - ЕИС) 14.05.2025 размещено извещение N 0371200012825000102 об осуществлении закупки.</w:t>
      </w:r>
    </w:p>
    <w:p w14:paraId="2C767D91" w14:textId="77777777" w:rsidR="00000000" w:rsidRDefault="00000000">
      <w:pPr>
        <w:pStyle w:val="ConsPlusNormal"/>
        <w:spacing w:before="240"/>
        <w:ind w:firstLine="540"/>
        <w:jc w:val="both"/>
      </w:pPr>
      <w:r>
        <w:t>Начальная (максимальная) цена контракта составила 266 003,75 рублей.</w:t>
      </w:r>
    </w:p>
    <w:p w14:paraId="58BBE88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{КонсультантПлюс}" w:history="1">
        <w:r>
          <w:rPr>
            <w:color w:val="0000FF"/>
          </w:rPr>
          <w:t>частью 1 статьи 50</w:t>
        </w:r>
      </w:hyperlink>
      <w:r>
        <w:t xml:space="preserve"> Федерального закона от 05.04.2013 N 44-ФЗ электронный запрос котировок начинается с размещения в единой информационной системе извещения об осуществлении закупки.</w:t>
      </w:r>
    </w:p>
    <w:p w14:paraId="3BD4A6D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{КонсультантПлюс}" w:history="1">
        <w:r>
          <w:rPr>
            <w:color w:val="0000FF"/>
          </w:rPr>
          <w:t>пункта 1 части 2 статьи 42</w:t>
        </w:r>
      </w:hyperlink>
      <w:r>
        <w:t xml:space="preserve"> Федерального закона от 05.04.2013 N 44-ФЗ извещение об осуществлении закупки, если иное не предусмотрено настоящим Федеральным </w:t>
      </w:r>
      <w:hyperlink r:id="rId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{КонсультантПлюс}" w:history="1">
        <w:r>
          <w:rPr>
            <w:color w:val="0000FF"/>
          </w:rPr>
          <w:t>законом</w:t>
        </w:r>
      </w:hyperlink>
      <w:r>
        <w:t xml:space="preserve">, должно содержать в том числе описание объекта закупки в соответствии со </w:t>
      </w:r>
      <w:hyperlink r:id="rId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{КонсультантПлюс}" w:history="1">
        <w:r>
          <w:rPr>
            <w:color w:val="0000FF"/>
          </w:rPr>
          <w:t>статьей 33</w:t>
        </w:r>
      </w:hyperlink>
      <w:r>
        <w:t xml:space="preserve"> настоящего Федерального закона (в форме электронного документа).</w:t>
      </w:r>
    </w:p>
    <w:p w14:paraId="68113C20" w14:textId="77777777" w:rsidR="00000000" w:rsidRDefault="00000000">
      <w:pPr>
        <w:pStyle w:val="ConsPlusNormal"/>
        <w:spacing w:before="240"/>
        <w:ind w:firstLine="540"/>
        <w:jc w:val="both"/>
      </w:pPr>
      <w:hyperlink r:id="rId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{КонсультантПлюс}" w:history="1">
        <w:r>
          <w:rPr>
            <w:color w:val="0000FF"/>
          </w:rPr>
          <w:t>Пунктом 1 части 1 статьи 33</w:t>
        </w:r>
      </w:hyperlink>
      <w:r>
        <w:t xml:space="preserve"> Федерального закона от 05.04.2013 N 44-ФЗ предусмотрено, что заказчик при описании объекта закупки должен руководствоваться в числе прочего следующим правилом: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14:paraId="783C966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{КонсультантПлюс}" w:history="1">
        <w:r>
          <w:rPr>
            <w:color w:val="0000FF"/>
          </w:rPr>
          <w:t>пунктом 5 части 1 статьи 42</w:t>
        </w:r>
      </w:hyperlink>
      <w:r>
        <w:t xml:space="preserve"> Федерального закона от 05.04.2013 N 44-ФЗ при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извещение об осуществлении закупки, содержащее в том числе наименование объекта закупки, информацию (при наличии), предусмотренную правилами использования каталога товаров, работ, услуг для обеспечения государственных и муниципальных нужд, установленными в соответствии с </w:t>
      </w:r>
      <w:hyperlink r:id="rId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{КонсультантПлюс}" w:history="1">
        <w:r>
          <w:rPr>
            <w:color w:val="0000FF"/>
          </w:rPr>
          <w:t>частью 6 статьи 23</w:t>
        </w:r>
      </w:hyperlink>
      <w:r>
        <w:t xml:space="preserve"> настоящего Федерального закона, указание (в случае осуществления закупки лекарственных средств) на международные непатентованные наименования лекарственных средств или при отсутствии таких наименований </w:t>
      </w:r>
      <w:r>
        <w:lastRenderedPageBreak/>
        <w:t>химические, группировочные наименования.</w:t>
      </w:r>
    </w:p>
    <w:p w14:paraId="4762D42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{КонсультантПлюс}" w:history="1">
        <w:r>
          <w:rPr>
            <w:color w:val="0000FF"/>
          </w:rPr>
          <w:t>части 5 статьи 23</w:t>
        </w:r>
      </w:hyperlink>
      <w:r>
        <w:t xml:space="preserve"> Федерального закона от 05.04.2013 N 44-ФЗ формирование и ведение в единой информационной системе каталога товаров, работ,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закупок.</w:t>
      </w:r>
    </w:p>
    <w:p w14:paraId="35716A7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{КонсультантПлюс}" w:history="1">
        <w:r>
          <w:rPr>
            <w:color w:val="0000FF"/>
          </w:rPr>
          <w:t>частью 6 статьи 23</w:t>
        </w:r>
      </w:hyperlink>
      <w:r>
        <w:t xml:space="preserve"> Федерального закона от 05.04.2013 N 44-ФЗ порядок формирования и ведения в единой информационной системе каталога товаров, работ, услуг для обеспечения государственных и муниципальных нужд, а также правила использования указанного каталога устанавливаются Правительством Российской Федерации.</w:t>
      </w:r>
    </w:p>
    <w:p w14:paraId="5B0EBEC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Постановлением Правительства Российской Федерации от 08.02.2017 N 145 утверждены </w:t>
      </w:r>
      <w:hyperlink r:id="rId16" w:tooltip="Постановление Правительства РФ от 08.02.2017 N 145 (ред. от 23.12.2024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&quot;{КонсультантПлюс}" w:history="1">
        <w:r>
          <w:rPr>
            <w:color w:val="0000FF"/>
          </w:rPr>
          <w:t>Правила</w:t>
        </w:r>
      </w:hyperlink>
      <w: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(далее - Правила формирования в ЕИС КТРУ), а также </w:t>
      </w:r>
      <w:hyperlink r:id="rId17" w:tooltip="Постановление Правительства РФ от 08.02.2017 N 145 (ред. от 23.12.2024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&quot;{КонсультантПлюс}" w:history="1">
        <w:r>
          <w:rPr>
            <w:color w:val="0000FF"/>
          </w:rPr>
          <w:t>Правила</w:t>
        </w:r>
      </w:hyperlink>
      <w:r>
        <w:t xml:space="preserve"> использования каталога товаров, работ, услуг для обеспечения государственных и муниципальных нужд (далее - Правила).</w:t>
      </w:r>
    </w:p>
    <w:p w14:paraId="5FB8FCA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пунктом 2 Правил формирования и ведения в ЕИС КТРУ под каталогом товаров, работ, услуг для обеспечения государственных и муниципальных нужд (далее - каталог) понимается систематизированный перечень товаров, работ, услуг, закупаемых для обеспечения государственных и муниципальных нужд, сформированный на основе Общероссийского </w:t>
      </w:r>
      <w:hyperlink r:id="rId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------------ Недействующая редакция{КонсультантПлюс}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ОК 034-2014 и включающий в себя информацию в соответствии с настоящими Правилами.</w:t>
      </w:r>
    </w:p>
    <w:p w14:paraId="56C18D4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Пунктом 12 Правил формирования и ведения в ЕИС КТРУ установлено, что код позиции каталога формируется на каждую позицию каталога и представляет собой уникальный цифровой код на основе кода Общероссийского </w:t>
      </w:r>
      <w:hyperlink r:id="rId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------------ Недействующая редакция{КонсультантПлюс}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ОК 034-2014.</w:t>
      </w:r>
    </w:p>
    <w:p w14:paraId="5A54B06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0" w:tooltip="Постановление Правительства РФ от 08.02.2017 N 145 (ред. от 23.12.2024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&quot;{КонсультантПлюс}" w:history="1">
        <w:r>
          <w:rPr>
            <w:color w:val="0000FF"/>
          </w:rPr>
          <w:t>подпункту "б" пункта 2</w:t>
        </w:r>
      </w:hyperlink>
      <w:r>
        <w:t xml:space="preserve"> Правил каталог используется заказчиками в целях описания объектов закупки, которое включается в извещение об осуществлении закупки, приглашение и документацию о закупке (в случае если Федеральным </w:t>
      </w:r>
      <w:hyperlink r:id="rId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{КонсультантПлюс}" w:history="1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закупке).</w:t>
      </w:r>
    </w:p>
    <w:p w14:paraId="7DFF7B2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Исходя из </w:t>
      </w:r>
      <w:hyperlink r:id="rId22" w:tooltip="Постановление Правительства РФ от 08.02.2017 N 145 (ред. от 23.12.2024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&quot;{КонсультантПлюс}" w:history="1">
        <w:r>
          <w:rPr>
            <w:color w:val="0000FF"/>
          </w:rPr>
          <w:t>пункта 4</w:t>
        </w:r>
      </w:hyperlink>
      <w:r>
        <w:t xml:space="preserve"> Правил, заказчики обязаны применять информацию, включенную в позицию каталога в соответствии с </w:t>
      </w:r>
      <w:hyperlink r:id="rId23" w:tooltip="Постановление Правительства РФ от 08.02.2017 N 145 (ред. от 23.12.2024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&quot;{КонсультантПлюс}" w:history="1">
        <w:r>
          <w:rPr>
            <w:color w:val="0000FF"/>
          </w:rPr>
          <w:t>подпунктами "б"</w:t>
        </w:r>
      </w:hyperlink>
      <w:r>
        <w:t xml:space="preserve"> - </w:t>
      </w:r>
      <w:hyperlink r:id="rId24" w:tooltip="Постановление Правительства РФ от 08.02.2017 N 145 (ред. от 23.12.2024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&quot;{КонсультантПлюс}" w:history="1">
        <w:r>
          <w:rPr>
            <w:color w:val="0000FF"/>
          </w:rPr>
          <w:t>"г"</w:t>
        </w:r>
      </w:hyperlink>
      <w:r>
        <w:t xml:space="preserve"> и </w:t>
      </w:r>
      <w:hyperlink r:id="rId25" w:tooltip="Постановление Правительства РФ от 08.02.2017 N 145 (ред. от 23.12.2024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&quot;{КонсультантПлюс}" w:history="1">
        <w:r>
          <w:rPr>
            <w:color w:val="0000FF"/>
          </w:rPr>
          <w:t>"е"</w:t>
        </w:r>
      </w:hyperlink>
      <w:r>
        <w:t xml:space="preserve"> - </w:t>
      </w:r>
      <w:hyperlink r:id="rId26" w:tooltip="Постановление Правительства РФ от 08.02.2017 N 145 (ред. от 23.12.2024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&quot;{КонсультантПлюс}" w:history="1">
        <w:r>
          <w:rPr>
            <w:color w:val="0000FF"/>
          </w:rPr>
          <w:t>"з" пункта 10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нужд", с указанной в ней даты начала обязательного применения. При этом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 следующую информацию:</w:t>
      </w:r>
    </w:p>
    <w:p w14:paraId="4D24D2BF" w14:textId="77777777" w:rsidR="00000000" w:rsidRDefault="00000000">
      <w:pPr>
        <w:pStyle w:val="ConsPlusNormal"/>
        <w:spacing w:before="240"/>
        <w:ind w:firstLine="540"/>
        <w:jc w:val="both"/>
      </w:pPr>
      <w:r>
        <w:t>а) наименование товара, работы, услуги;</w:t>
      </w:r>
    </w:p>
    <w:p w14:paraId="18B5D72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б) единицы измерения количества товара, объема выполняемой работы, оказываемой услуги </w:t>
      </w:r>
      <w:r>
        <w:lastRenderedPageBreak/>
        <w:t>(при наличии);</w:t>
      </w:r>
    </w:p>
    <w:p w14:paraId="130BF758" w14:textId="77777777" w:rsidR="00000000" w:rsidRDefault="00000000">
      <w:pPr>
        <w:pStyle w:val="ConsPlusNormal"/>
        <w:spacing w:before="240"/>
        <w:ind w:firstLine="540"/>
        <w:jc w:val="both"/>
      </w:pPr>
      <w:r>
        <w:t>в) описание товара, работы, услуги (при наличии такого описания в позиции).</w:t>
      </w:r>
    </w:p>
    <w:p w14:paraId="4D1CAE54" w14:textId="77777777" w:rsidR="00000000" w:rsidRDefault="00000000">
      <w:pPr>
        <w:pStyle w:val="ConsPlusNormal"/>
        <w:spacing w:before="240"/>
        <w:ind w:firstLine="540"/>
        <w:jc w:val="both"/>
      </w:pPr>
      <w:r>
        <w:t>Предметом рассматриваемой закупки является медицинское изделие (монитор пациента).</w:t>
      </w:r>
    </w:p>
    <w:p w14:paraId="6058B1A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Исходя из извещения об осуществлении закупки, установлено, что закупаемый в рамках рассматриваемого запроса котировок товар отнесен заказчиком в соответствии с Общероссийским </w:t>
      </w:r>
      <w:hyperlink r:id="rId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------------ Недействующая редакция{КонсультантПлюс}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(ОКПД2) ОК 034-2014 к коду 26.60.12.119 Аппараты электродиагностические прочие.</w:t>
      </w:r>
    </w:p>
    <w:p w14:paraId="45A4CF3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Каталогом товаров, работ, услуг, размещенном в единой информационной системе, товару с кодом ОКПД 2 </w:t>
      </w:r>
      <w:hyperlink r:id="rId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------------ Недействующая редакция{КонсультантПлюс}" w:history="1">
        <w:r>
          <w:rPr>
            <w:color w:val="0000FF"/>
          </w:rPr>
          <w:t>26.60.12.119</w:t>
        </w:r>
      </w:hyperlink>
      <w:r>
        <w:t xml:space="preserve"> и наименованием "Монитор пациента" соответствует позиция КТРУ 26.60.12.119-00000944 "Монитор у постели больного многопараметрический общего назначения".</w:t>
      </w:r>
    </w:p>
    <w:p w14:paraId="5EADCED0" w14:textId="77777777" w:rsidR="00000000" w:rsidRDefault="00000000">
      <w:pPr>
        <w:pStyle w:val="ConsPlusNormal"/>
        <w:spacing w:before="240"/>
        <w:ind w:firstLine="540"/>
        <w:jc w:val="both"/>
      </w:pPr>
      <w:r>
        <w:t>О соответствии закупаемого в рамках рассматриваемой закупки товара приведенной позиции КТРУ свидетельствует также совпадение используемых заказчиком при описании объекта закупки ряда характеристик с характеристиками, содержащимися в указанной позиции КТРУ и являющимися обязательными для применения.</w:t>
      </w:r>
    </w:p>
    <w:p w14:paraId="4CE3E1FF" w14:textId="77777777" w:rsidR="00000000" w:rsidRDefault="00000000">
      <w:pPr>
        <w:pStyle w:val="ConsPlusNormal"/>
        <w:spacing w:before="240"/>
        <w:ind w:firstLine="540"/>
        <w:jc w:val="both"/>
      </w:pPr>
      <w:r>
        <w:t>Между тем, изучив извещение об осуществлении закупки, должностное лицо Ярославского межрегионального УФАС России установило, что данное извещение не содержит указания на позицию КТРУ 26.60.12.119-00000944 "Монитор у постели больного многопараметрический общего назначения", что свидетельствует о неприменении заказчиком данной позиции КТРУ при проведении оспариваемой закупки.</w:t>
      </w:r>
    </w:p>
    <w:p w14:paraId="5D61C4B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письменных пояснениях заказчик указал, что осуществлял закупку в соответствии с </w:t>
      </w:r>
      <w:hyperlink r:id="rId29" w:tooltip="Постановление Правительства РФ от 08.02.2017 N 145 (ред. от 23.12.2024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&quot;{КонсультантПлюс}" w:history="1">
        <w:r>
          <w:rPr>
            <w:color w:val="0000FF"/>
          </w:rPr>
          <w:t>пунктом 7</w:t>
        </w:r>
      </w:hyperlink>
      <w:r>
        <w:t xml:space="preserve"> Правил исключительно на основании кода </w:t>
      </w:r>
      <w:hyperlink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------------ Недействующая редакция{КонсультантПлюс}" w:history="1">
        <w:r>
          <w:rPr>
            <w:color w:val="0000FF"/>
          </w:rPr>
          <w:t>ОКПД2</w:t>
        </w:r>
      </w:hyperlink>
      <w:r>
        <w:t xml:space="preserve"> закупаемого товара, поскольку описание товара, указанное в позиции КТРУ 26.60.12.119-00000944, не отвечает в полной мере потребности заказчика (требуется установление дополнительных характеристик, устанавливать которые, с учетом предусмотренных при проведении закупки мер по предоставлению национального режима, запрещено </w:t>
      </w:r>
      <w:hyperlink r:id="rId31" w:tooltip="Постановление Правительства РФ от 08.02.2017 N 145 (ред. от 23.12.2024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&quot;{КонсультантПлюс}" w:history="1">
        <w:r>
          <w:rPr>
            <w:color w:val="0000FF"/>
          </w:rPr>
          <w:t>пунктом 5</w:t>
        </w:r>
      </w:hyperlink>
      <w:r>
        <w:t xml:space="preserve"> Правил).</w:t>
      </w:r>
    </w:p>
    <w:p w14:paraId="0AC4422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Вместе с тем, как отмечено Девятнадцатым арбитражным апелляционным судом в </w:t>
      </w:r>
      <w:hyperlink r:id="rId32" w:tooltip="Постановление Девятнадцатого арбитражного апелляционного суда от 28.02.2022 N 19АП-266/2022 по делу N А48-9099/2021 Требование: О признании незаконным решения антимонопольного органа о нарушении законодательства о закупках. Решение: В удовлетворении требования отказано.{КонсультантПлюс}" w:history="1">
        <w:r>
          <w:rPr>
            <w:color w:val="0000FF"/>
          </w:rPr>
          <w:t>Постановлении</w:t>
        </w:r>
      </w:hyperlink>
      <w:r>
        <w:t xml:space="preserve"> от 28.02.2022 N 19АП-266/2022 по делу N А48-9099/2021, оставленном без изменения </w:t>
      </w:r>
      <w:hyperlink r:id="rId33" w:tooltip="Постановление Арбитражного суда Центрального округа от 26.05.2022 N Ф10-1552/2022 по делу N А48-9099/2021 Требование: О признании незаконным решения антимонопольного органа о нарушении законодательства о закупках. Обстоятельства: Оспариваемым решением жалоба участника закупки признана обоснованной, в действиях заказчика признано нарушение пункта 1 части 1 статьи 33, пункта 1 части 1 статьи 64 Закона о контрактной системе. Решение: В удовлетворении требования отказано, поскольку при описании объекта закупки {КонсультантПлюс}" w:history="1">
        <w:r>
          <w:rPr>
            <w:color w:val="0000FF"/>
          </w:rPr>
          <w:t>Постановлением</w:t>
        </w:r>
      </w:hyperlink>
      <w:r>
        <w:t xml:space="preserve"> Арбитражного суда Центрального округа от 26.05.2022 N Ф10-1552/2022, по смыслу </w:t>
      </w:r>
      <w:hyperlink r:id="rId34" w:tooltip="Постановление Правительства РФ от 08.02.2017 N 145 (ред. от 23.12.2024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&quot;{КонсультантПлюс}" w:history="1">
        <w:r>
          <w:rPr>
            <w:color w:val="0000FF"/>
          </w:rPr>
          <w:t>пункта 7</w:t>
        </w:r>
      </w:hyperlink>
      <w:r>
        <w:t xml:space="preserve"> Правил его применение обусловлено отсутствием в каталоге кода закупаемого товара как такового. Иное толкование по своей сути исключит целесообразность классификации товаров в принципе, поскольку предметом каждой закупки выступает конкретный товар (работа, услуга), обусловленные потребностями заказчика, тогда как классифицирование призвано унифицировать ее характеристики и предъявляемые требования с целью рационализации как процедуры закупок в целом, так и обеспечения доступа к таковой максимального количества потенциальных претендентов и обеспечить конкурентные условия ее проведения.</w:t>
      </w:r>
    </w:p>
    <w:p w14:paraId="26298E7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должностное лицо Ярославского межрегионального УФАС России приходит к выводу, что заказчик, не применив при описании объекта закупки информацию, включенную в позицию КТРУ 26.60.12.119-00000944 "Монитор у постели больного многопараметрический общего назначения", допустил тем самым нарушение </w:t>
      </w:r>
      <w:hyperlink r:id="rId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{КонсультантПлюс}" w:history="1">
        <w:r>
          <w:rPr>
            <w:color w:val="0000FF"/>
          </w:rPr>
          <w:t>пункта 5 части 1 статьи 42</w:t>
        </w:r>
      </w:hyperlink>
      <w:r>
        <w:t xml:space="preserve"> Федерального закона от 05.04.2013 N 44-ФЗ.</w:t>
      </w:r>
    </w:p>
    <w:p w14:paraId="234AE743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Данный вывод следует из решения комиссии Межрегионального управления Федеральной антимонопольной службы по Ярославской области и Костромской области по контролю закупок N 076/06/106-602/2025 от 22.05.2025.</w:t>
      </w:r>
    </w:p>
    <w:p w14:paraId="0B96B72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36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частью 1 статьи 23.66</w:t>
        </w:r>
      </w:hyperlink>
      <w:r>
        <w:t xml:space="preserve"> Кодекса Российской Федерации об административных правонарушениях" (далее - КоАП РФ) контрольные органы в сфере закупок рассматривают дела об административных правонарушениях, предусмотренных </w:t>
      </w:r>
      <w:hyperlink r:id="rId37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частями 4</w:t>
        </w:r>
      </w:hyperlink>
      <w:r>
        <w:t xml:space="preserve"> - </w:t>
      </w:r>
      <w:hyperlink r:id="rId38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9</w:t>
        </w:r>
      </w:hyperlink>
      <w:r>
        <w:t xml:space="preserve">, </w:t>
      </w:r>
      <w:hyperlink r:id="rId39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11 статьи 7.30.1</w:t>
        </w:r>
      </w:hyperlink>
      <w:r>
        <w:t xml:space="preserve">, </w:t>
      </w:r>
      <w:hyperlink r:id="rId40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частями 1</w:t>
        </w:r>
      </w:hyperlink>
      <w:r>
        <w:t xml:space="preserve"> - </w:t>
      </w:r>
      <w:hyperlink r:id="rId41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4</w:t>
        </w:r>
      </w:hyperlink>
      <w:r>
        <w:t xml:space="preserve">, </w:t>
      </w:r>
      <w:hyperlink r:id="rId42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8</w:t>
        </w:r>
      </w:hyperlink>
      <w:r>
        <w:t xml:space="preserve"> и </w:t>
      </w:r>
      <w:hyperlink r:id="rId43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9 статьи 7.30.2</w:t>
        </w:r>
      </w:hyperlink>
      <w:r>
        <w:t xml:space="preserve">, </w:t>
      </w:r>
      <w:hyperlink r:id="rId44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статьями 7.30.6</w:t>
        </w:r>
      </w:hyperlink>
      <w:r>
        <w:t xml:space="preserve">, </w:t>
      </w:r>
      <w:hyperlink r:id="rId45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7.32.6</w:t>
        </w:r>
      </w:hyperlink>
      <w:r>
        <w:t xml:space="preserve"> (в пределах своих полномочий, за исключением сферы государственного оборонного заказа), </w:t>
      </w:r>
      <w:hyperlink r:id="rId46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частью 11 статьи 9.16</w:t>
        </w:r>
      </w:hyperlink>
      <w:r>
        <w:t xml:space="preserve"> (за исключением сферы государственного оборонного заказа и сферы государственной тайны), </w:t>
      </w:r>
      <w:hyperlink r:id="rId47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частью 7 статьи 19.5</w:t>
        </w:r>
      </w:hyperlink>
      <w:r>
        <w:t xml:space="preserve">, </w:t>
      </w:r>
      <w:hyperlink r:id="rId48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статьей 19.7.2</w:t>
        </w:r>
      </w:hyperlink>
      <w:r>
        <w:t xml:space="preserve"> (за исключением сферы государственного оборонного заказа и сферы государственной тайны) настоящего Кодекса.</w:t>
      </w:r>
    </w:p>
    <w:p w14:paraId="2FFC32E6" w14:textId="77777777" w:rsidR="00000000" w:rsidRDefault="00000000">
      <w:pPr>
        <w:pStyle w:val="ConsPlusNormal"/>
        <w:spacing w:before="240"/>
        <w:ind w:firstLine="540"/>
        <w:jc w:val="both"/>
      </w:pPr>
      <w:r>
        <w:t>Должностное лицо Ярославского межрегионального УФАС России, рассмотрев перечисленные материалы дела, установило следующее.</w:t>
      </w:r>
    </w:p>
    <w:p w14:paraId="7939671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Данные действия заказчика содержат состав административного правонарушения, предусмотренного </w:t>
      </w:r>
      <w:hyperlink r:id="rId49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частью 5 статьи 7.30.1</w:t>
        </w:r>
      </w:hyperlink>
      <w:r>
        <w:t xml:space="preserve"> КоАП РФ.</w:t>
      </w:r>
    </w:p>
    <w:p w14:paraId="2A34A66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документов, формируемых (составляемых) при осуществлении закупок, к порядку и сроку размещения информации и документов, за исключением случаев, предусмотренных </w:t>
      </w:r>
      <w:hyperlink r:id="rId50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частями 1</w:t>
        </w:r>
      </w:hyperlink>
      <w:r>
        <w:t xml:space="preserve">, </w:t>
      </w:r>
      <w:hyperlink r:id="rId51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2</w:t>
        </w:r>
      </w:hyperlink>
      <w:r>
        <w:t xml:space="preserve"> и </w:t>
      </w:r>
      <w:hyperlink r:id="rId52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9 настоящей статьи</w:t>
        </w:r>
      </w:hyperlink>
      <w:r>
        <w:t xml:space="preserve">, либо неразмещение информации и документов в нарушение порядка, установленного законодательством Российской Федерации и иными нормативными правовыми актами о контрактной системе в сфере закупок, за исключением случаев, предусмотренных </w:t>
      </w:r>
      <w:hyperlink r:id="rId53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частями 1</w:t>
        </w:r>
      </w:hyperlink>
      <w:r>
        <w:t xml:space="preserve"> и </w:t>
      </w:r>
      <w:hyperlink r:id="rId54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9 настоящей статьи</w:t>
        </w:r>
      </w:hyperlink>
      <w:r>
        <w:t>, - влечет предупреждение или наложение административного штрафа на должностных лиц в размере от трех тысяч до десяти тысяч рублей.</w:t>
      </w:r>
    </w:p>
    <w:p w14:paraId="40E0E7E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55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статьей 2.4</w:t>
        </w:r>
      </w:hyperlink>
      <w: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14:paraId="0F2C857F" w14:textId="77777777" w:rsidR="00000000" w:rsidRDefault="00000000">
      <w:pPr>
        <w:pStyle w:val="ConsPlusNormal"/>
        <w:spacing w:before="240"/>
        <w:ind w:firstLine="540"/>
        <w:jc w:val="both"/>
      </w:pPr>
      <w:r>
        <w:t>Приказом государственного бюджетного учреждения здравоохранения Ярославской области "О" от 27.03.2025 N 964 О.В. назначена на должность заместителя главного врача по экономическим вопросам с 27.03.2025 по 26.03.2026.</w:t>
      </w:r>
    </w:p>
    <w:p w14:paraId="3A0A1C0C" w14:textId="77777777" w:rsidR="00000000" w:rsidRDefault="00000000">
      <w:pPr>
        <w:pStyle w:val="ConsPlusNormal"/>
        <w:spacing w:before="240"/>
        <w:ind w:firstLine="540"/>
        <w:jc w:val="both"/>
      </w:pPr>
      <w:r>
        <w:t>Приказом государственного бюджетного учреждения здравоохранения Ярославской области "О" от 24.11.2023 N 519 установлен регламент организации закупок в ГБУЗ ЯО "ОКБ" (далее - регламент).</w:t>
      </w:r>
    </w:p>
    <w:p w14:paraId="30E2DA11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разделу 6 регламента, руководитель контрактной службы -Заместитель главного врача по экономическим вопросам:</w:t>
      </w:r>
    </w:p>
    <w:p w14:paraId="09D492A0" w14:textId="77777777" w:rsidR="00000000" w:rsidRDefault="00000000">
      <w:pPr>
        <w:pStyle w:val="ConsPlusNormal"/>
        <w:spacing w:before="240"/>
        <w:ind w:firstLine="540"/>
        <w:jc w:val="both"/>
      </w:pPr>
      <w:r>
        <w:t>- организует, контролирует и несет ответственность за процесс проведения закупок товаров, работ, услуг для нужд ГБУЗ ЯО "ОКБ";</w:t>
      </w:r>
    </w:p>
    <w:p w14:paraId="3B09AC70" w14:textId="77777777" w:rsidR="00000000" w:rsidRDefault="00000000">
      <w:pPr>
        <w:pStyle w:val="ConsPlusNormal"/>
        <w:spacing w:before="240"/>
        <w:ind w:firstLine="540"/>
        <w:jc w:val="both"/>
      </w:pPr>
      <w:r>
        <w:t>- контролирует соответствие проводимых закупок действующему законодательству РФ и локально-нормативным актам;</w:t>
      </w:r>
    </w:p>
    <w:p w14:paraId="7D2913E2" w14:textId="77777777" w:rsidR="00000000" w:rsidRDefault="00000000">
      <w:pPr>
        <w:pStyle w:val="ConsPlusNormal"/>
        <w:spacing w:before="240"/>
        <w:ind w:firstLine="540"/>
        <w:jc w:val="both"/>
      </w:pPr>
      <w:r>
        <w:t>Правонарушение совершено 14.05.2025 по адресу:</w:t>
      </w:r>
    </w:p>
    <w:p w14:paraId="2BECC515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В соответствии со </w:t>
      </w:r>
      <w:hyperlink r:id="rId56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статьей 2.4</w:t>
        </w:r>
      </w:hyperlink>
      <w: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14:paraId="35517366" w14:textId="4A49817F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должностное лицо Ярославского межрегионального УФАС России А.М. приходит к выводу о совершении должностным лицом - заместителем главного врача по экономическим вопросам - руководителя контрактной службы государственного бюджетного учреждения здравоохранения Ярославской области "О" К. виновного деяния, образующего состав административного правонарушения, предусмотренного </w:t>
      </w:r>
      <w:hyperlink r:id="rId57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частью 5 статьи 7.30.1</w:t>
        </w:r>
      </w:hyperlink>
      <w:r>
        <w:t xml:space="preserve"> КоАП РФ, выразившегося в размещении в единой информационной системе (официальный сайт в сети "Интернет" </w:t>
      </w:r>
      <w:hyperlink r:id="rId58" w:history="1">
        <w:r>
          <w:rPr>
            <w:color w:val="0000FF"/>
          </w:rPr>
          <w:t>www.zakupki.gov.ru</w:t>
        </w:r>
      </w:hyperlink>
      <w:r>
        <w:t>) извещения N 0371200012825000102 об осуществлении закупки с нарушением требований, предусмотренных законодательством Российской Федерации о контрактной системе в сфере закупок.</w:t>
      </w:r>
    </w:p>
    <w:p w14:paraId="10C4CF7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59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статьи 2.9</w:t>
        </w:r>
      </w:hyperlink>
      <w:r>
        <w:t xml:space="preserve"> КоАП РФ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 в случае малозначительности совершенного правонарушения.</w:t>
      </w:r>
    </w:p>
    <w:p w14:paraId="6957158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</w:t>
      </w:r>
      <w:hyperlink r:id="rId60" w:tooltip="Постановление Пленума Верховного Суда РФ от 24.03.2005 N 5 (ред. от 23.12.2021) &quot;О некоторых вопросах, возникающих у судов при применении Кодекса Российской Федерации об административных правонарушениях&quot;{КонсультантПлюс}" w:history="1">
        <w:r>
          <w:rPr>
            <w:color w:val="0000FF"/>
          </w:rPr>
          <w:t>пункте 21</w:t>
        </w:r>
      </w:hyperlink>
      <w:r>
        <w:t xml:space="preserve">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отражено,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14:paraId="4CE13F4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</w:t>
      </w:r>
      <w:hyperlink r:id="rId61" w:tooltip="Постановление Пленума ВАС РФ от 02.06.2004 N 10 (ред. от 21.12.2017) &quot;О некоторых вопросах, возникших в судебной практике при рассмотрении дел об административных правонарушениях&quot;{КонсультантПлюс}" w:history="1">
        <w:r>
          <w:rPr>
            <w:color w:val="0000FF"/>
          </w:rPr>
          <w:t>пунктах 18</w:t>
        </w:r>
      </w:hyperlink>
      <w:r>
        <w:t xml:space="preserve">, </w:t>
      </w:r>
      <w:hyperlink r:id="rId62" w:tooltip="Постановление Пленума ВАС РФ от 02.06.2004 N 10 (ред. от 21.12.2017) &quot;О некоторых вопросах, возникших в судебной практике при рассмотрении дел об административных правонарушениях&quot;{КонсультантПлюс}" w:history="1">
        <w:r>
          <w:rPr>
            <w:color w:val="0000FF"/>
          </w:rPr>
          <w:t>18.1</w:t>
        </w:r>
      </w:hyperlink>
      <w:r>
        <w:t xml:space="preserve"> постановления Пленума Высшего Арбитражного Суда Российской Федерации от 02.06.2004 N 10 "О некоторых вопросах, возникших в судебной практике при рассмотрении дел об административных правонарушениях" указано, что при квалификации правонарушения в качестве малозначительного необходимо исходить из оценки 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 Квалификация правонарушения как малозначительного может иметь место только в исключительных случаях.</w:t>
      </w:r>
    </w:p>
    <w:p w14:paraId="78451D7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категория малозначительности относится к числу оценочных, в связи с чем определяется в каждом конкретном случае исходя из обстоятельств совершенного правонарушения. Оценка малозначительности деяния должна соотноситься с характером и степенью общественной опасности, причинением вреда либо угрозой причинения вреда личности, обществу или государству. Также следует отметить, что применение </w:t>
      </w:r>
      <w:hyperlink r:id="rId63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статьи 2.9</w:t>
        </w:r>
      </w:hyperlink>
      <w:r>
        <w:t xml:space="preserve"> КоАП РФ является правом, а не обязанностью должностного лица, уполномоченного решить дело об административном правонарушении.</w:t>
      </w:r>
    </w:p>
    <w:p w14:paraId="0E896C6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Состав правонарушения, ответственность за которое предусмотрена </w:t>
      </w:r>
      <w:hyperlink r:id="rId64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частью 5 статьи 7.30.1</w:t>
        </w:r>
      </w:hyperlink>
      <w:r>
        <w:t xml:space="preserve"> КоАП РФ, является формальным. Наступление общественно-опасных последствий при совершении правонарушений с формальным составом презюмируется самим фактом совершения деяния.</w:t>
      </w:r>
    </w:p>
    <w:p w14:paraId="4910682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Следовательно, существенная угроза охраняемым общественным отношениям заключается в пренебрежительном отношении должностного лица заказчика к исполнению своих </w:t>
      </w:r>
      <w:r>
        <w:lastRenderedPageBreak/>
        <w:t>публично-правовых обязанностей. Отсутствие негативных последствий и прямого ущерба охраняемым законом интересам само по себе не является основанием для вывода о малозначительности правонарушения.</w:t>
      </w:r>
    </w:p>
    <w:p w14:paraId="1579B8D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</w:t>
      </w:r>
      <w:hyperlink r:id="rId65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статье 26.1</w:t>
        </w:r>
      </w:hyperlink>
      <w:r>
        <w:t xml:space="preserve"> КоАП РФ содержится перечень обстоятельств, подлежащих выяснению по делу об административном правонарушении. Положения названной нормы следует толковать в системной взаимосвязи с юридической конструкцией состава конкретного административного правонарушения. При производстве по делу об административном правонарушении с формальным составом, не предусматривающим в качестве обязательного элемента наступление каких-либо негативных последствий, характер и размер ущерба, причиненного правонарушением, не входят в предмет доказывания.</w:t>
      </w:r>
    </w:p>
    <w:p w14:paraId="79B46A1D" w14:textId="77777777" w:rsidR="00000000" w:rsidRDefault="00000000">
      <w:pPr>
        <w:pStyle w:val="ConsPlusNormal"/>
        <w:spacing w:before="240"/>
        <w:ind w:firstLine="540"/>
        <w:jc w:val="both"/>
      </w:pPr>
      <w:r>
        <w:t>Оценивая характер, степень общественной опасности и конкретные обстоятельства совершения правонарушения, анализируя представленные в материалы дела доказательства, должностное лицо Ярославского межрегионального УФАС России отмечает, что О.В. при отсутствии объективных, чрезвычайных и непреодолимых обстоятельств не приняла зависящие от нее исчерпывающие меры для соблюдения нормативных требований. Исключительных обстоятельств, позволяющих квалифицировать совершенное О.В. правонарушение как малозначительное, не установлено.</w:t>
      </w:r>
    </w:p>
    <w:p w14:paraId="1957D73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66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статьей 1.2</w:t>
        </w:r>
      </w:hyperlink>
      <w:r>
        <w:t>. КоАП РФ задачами законодательства об административных правонарушениях являются, в том числе защита собственности, общества и государства от административных правонарушений, а также предупреждение административных правонарушений.</w:t>
      </w:r>
    </w:p>
    <w:p w14:paraId="59E83C69" w14:textId="77777777" w:rsidR="00000000" w:rsidRDefault="00000000">
      <w:pPr>
        <w:pStyle w:val="ConsPlusNormal"/>
        <w:spacing w:before="240"/>
        <w:ind w:firstLine="540"/>
        <w:jc w:val="both"/>
      </w:pPr>
      <w:hyperlink r:id="rId67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Статья 7.30.1</w:t>
        </w:r>
      </w:hyperlink>
      <w:r>
        <w:t xml:space="preserve"> КоАП РФ включена в </w:t>
      </w:r>
      <w:hyperlink r:id="rId68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главу 7</w:t>
        </w:r>
      </w:hyperlink>
      <w:r>
        <w:t xml:space="preserve"> КоАП РФ, объединяющую административные правонарушения в области охраны собственности.</w:t>
      </w:r>
    </w:p>
    <w:p w14:paraId="3D626368" w14:textId="77777777" w:rsidR="00000000" w:rsidRDefault="00000000">
      <w:pPr>
        <w:pStyle w:val="ConsPlusNormal"/>
        <w:spacing w:before="240"/>
        <w:ind w:firstLine="540"/>
        <w:jc w:val="both"/>
      </w:pPr>
      <w:r>
        <w:t>С учетом целей и задач законодательства об административных правонарушениях, установление административной ответственности за несоблюдение требований законодательства о контрактной системе в сфере закупок имеет целью предотвратить наступление существенной угрозы охраняемым общественным отношениям в сфере охраны государственной собственности, нарушение которых препятствует эффективному и рациональному, производимому на основе принципов гласности и прозрачности, использованию бюджетных средств, приводит к невозможности достижения целей по предотвращению коррупции и других злоупотреблений в сфере осуществления закупок.</w:t>
      </w:r>
    </w:p>
    <w:p w14:paraId="028C6FC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Нарушение О.В. требований Федерального </w:t>
      </w:r>
      <w:hyperlink r:id="rId6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{КонсультантПлюс}" w:history="1">
        <w:r>
          <w:rPr>
            <w:color w:val="0000FF"/>
          </w:rPr>
          <w:t>закона</w:t>
        </w:r>
      </w:hyperlink>
      <w:r>
        <w:t xml:space="preserve"> от 05.04.2013 N 44-ФЗ противоречит базовым принципам обеспечения гласности и прозрачности закупок, предотвращения коррупции и других злоупотреблений в сфере таких закупок, закрепленных в </w:t>
      </w:r>
      <w:hyperlink r:id="rId7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{КонсультантПлюс}" w:history="1">
        <w:r>
          <w:rPr>
            <w:color w:val="0000FF"/>
          </w:rPr>
          <w:t>части 1 статьи 1</w:t>
        </w:r>
      </w:hyperlink>
      <w:r>
        <w:t xml:space="preserve"> Федерального закона от 05.04.2013 N 44-ФЗ.</w:t>
      </w:r>
    </w:p>
    <w:p w14:paraId="60A863A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Сравнительный анализ санкций, содержащихся в </w:t>
      </w:r>
      <w:hyperlink r:id="rId71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КоАП</w:t>
        </w:r>
      </w:hyperlink>
      <w:r>
        <w:t xml:space="preserve"> РФ, свидетельствует о том, что нарушение законодательства о контрактной системе в сфере закупок обладает высокой степенью общественной опасности.</w:t>
      </w:r>
    </w:p>
    <w:p w14:paraId="3703F96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</w:t>
      </w:r>
      <w:hyperlink r:id="rId72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части 1 статьи 3.1</w:t>
        </w:r>
      </w:hyperlink>
      <w:r>
        <w:t>. КоАП РФ установлено,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14:paraId="2E82C473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Таким образом, учитывая характер совершенного правонарушения, роль правонарушителя, тяжесть последствий, совершенное О.В., административное правонарушение нельзя признать малозначительным.</w:t>
      </w:r>
    </w:p>
    <w:p w14:paraId="69B72AD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Санкция </w:t>
      </w:r>
      <w:hyperlink r:id="rId73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части 5 статьи 7.30.1</w:t>
        </w:r>
      </w:hyperlink>
      <w:r>
        <w:t xml:space="preserve"> КоАП РФ предусматривает назначение наказания в виде "предупреждения".</w:t>
      </w:r>
    </w:p>
    <w:p w14:paraId="32F2993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74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части 2 статьи 3.4</w:t>
        </w:r>
      </w:hyperlink>
      <w: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14:paraId="1FECFEDE" w14:textId="77777777" w:rsidR="00000000" w:rsidRDefault="00000000">
      <w:pPr>
        <w:pStyle w:val="ConsPlusNormal"/>
        <w:spacing w:before="240"/>
        <w:ind w:firstLine="540"/>
        <w:jc w:val="both"/>
      </w:pPr>
      <w:r>
        <w:t>О.В. правонарушение совершено впервые, в данном случае отсутствует причинение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отсутствует имущественный ущерб.</w:t>
      </w:r>
    </w:p>
    <w:p w14:paraId="61FA585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Оценив характер и обстоятельства совершенного административного правонарушения, должностное лицо Ярославского межрегионального УФАС России усмотрело основания для применения положений </w:t>
      </w:r>
      <w:hyperlink r:id="rId75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статьи 3.4</w:t>
        </w:r>
      </w:hyperlink>
      <w:r>
        <w:t xml:space="preserve"> КоАП РФ, поскольку ее применение в данной ситуации является справедливым, отвечающим принципу целесообразности юридической ответственности, характеру правонарушения и обстоятельствам его совершения, соответствует как интересам лица, привлекаемого к ответственности, так и интересам государства.</w:t>
      </w:r>
    </w:p>
    <w:p w14:paraId="5C1C3608" w14:textId="77777777" w:rsidR="00000000" w:rsidRDefault="00000000">
      <w:pPr>
        <w:pStyle w:val="ConsPlusNormal"/>
        <w:spacing w:before="240"/>
        <w:ind w:firstLine="540"/>
        <w:jc w:val="both"/>
      </w:pPr>
      <w:r>
        <w:t>Учитывая, что факт возбуждения административного дела сам по себе уже выполняет предупредительную функцию, вынесение предупреждения по данному делу обеспечивает соответствующую защиту охраняемым законом государственным и общественным интересам.</w:t>
      </w:r>
    </w:p>
    <w:p w14:paraId="4151B9B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76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статьями 3.4</w:t>
        </w:r>
      </w:hyperlink>
      <w:r>
        <w:t xml:space="preserve">, </w:t>
      </w:r>
      <w:hyperlink r:id="rId77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частью 5 статьи 7.30.1</w:t>
        </w:r>
      </w:hyperlink>
      <w:r>
        <w:t xml:space="preserve">, </w:t>
      </w:r>
      <w:hyperlink r:id="rId78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статьей 23.66</w:t>
        </w:r>
      </w:hyperlink>
      <w:r>
        <w:t xml:space="preserve">, </w:t>
      </w:r>
      <w:hyperlink r:id="rId79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пунктом 1 части 1 статьи 29.9</w:t>
        </w:r>
      </w:hyperlink>
      <w:r>
        <w:t xml:space="preserve">, </w:t>
      </w:r>
      <w:hyperlink r:id="rId80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статьей 29.10</w:t>
        </w:r>
      </w:hyperlink>
      <w:r>
        <w:t xml:space="preserve"> КоАП РФ, должностное лицо Ярославского межрегионального УФАС России А.М.,</w:t>
      </w:r>
    </w:p>
    <w:p w14:paraId="774F1931" w14:textId="77777777" w:rsidR="00000000" w:rsidRDefault="00000000">
      <w:pPr>
        <w:pStyle w:val="ConsPlusNormal"/>
        <w:jc w:val="center"/>
      </w:pPr>
    </w:p>
    <w:p w14:paraId="308659F9" w14:textId="77777777" w:rsidR="00000000" w:rsidRDefault="00000000">
      <w:pPr>
        <w:pStyle w:val="ConsPlusNormal"/>
        <w:jc w:val="center"/>
      </w:pPr>
      <w:r>
        <w:t>постановил:</w:t>
      </w:r>
    </w:p>
    <w:p w14:paraId="2D3671F6" w14:textId="77777777" w:rsidR="00000000" w:rsidRDefault="00000000">
      <w:pPr>
        <w:pStyle w:val="ConsPlusNormal"/>
        <w:jc w:val="center"/>
      </w:pPr>
    </w:p>
    <w:p w14:paraId="1CBEAF4E" w14:textId="62EFAEE7" w:rsidR="00000000" w:rsidRDefault="00000000">
      <w:pPr>
        <w:pStyle w:val="ConsPlusNormal"/>
        <w:ind w:firstLine="540"/>
        <w:jc w:val="both"/>
      </w:pPr>
      <w:r>
        <w:t xml:space="preserve">привлечь руководителя контрактной службы государственного бюджетного учреждения здравоохранения Ярославской области "О", за совершение административного правонарушения, предусмотренного </w:t>
      </w:r>
      <w:hyperlink r:id="rId81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частью 5 статьи 7.30.1</w:t>
        </w:r>
      </w:hyperlink>
      <w:r>
        <w:t xml:space="preserve"> КоАП РФ, выразившегося в размещении в единой информационной системе (официальный сайт в сети "Интернет" </w:t>
      </w:r>
      <w:hyperlink r:id="rId82" w:history="1">
        <w:r>
          <w:rPr>
            <w:color w:val="0000FF"/>
          </w:rPr>
          <w:t>www.zakupki.gov.ru</w:t>
        </w:r>
      </w:hyperlink>
      <w:r>
        <w:t>) извещения N 0371200012825000102 об осуществлении закупки с нарушением требований, предусмотренных законодательством Российской Федерации о контрактной системе в сфере закупок, к административной ответственности в виде предупреждения.</w:t>
      </w:r>
    </w:p>
    <w:p w14:paraId="5A57FB0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83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пунктом 3 части 1 статьи 30.1</w:t>
        </w:r>
      </w:hyperlink>
      <w:r>
        <w:t xml:space="preserve"> и </w:t>
      </w:r>
      <w:hyperlink r:id="rId84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статьей 30.3</w:t>
        </w:r>
      </w:hyperlink>
      <w:r>
        <w:t xml:space="preserve"> КоАП РФ постановление по делу об административном правонарушении может быть обжаловано вышестоящему должностному лицу либо в суд в течение десяти суток со дня вручения или получения копии постановления.</w:t>
      </w:r>
    </w:p>
    <w:p w14:paraId="7C4553F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85" w:tooltip="&quot;Кодекс Российской Федерации об административных правонарушениях&quot; от 30.12.2001 N 195-ФЗ (ред. от 31.07.2025) (с изм. и доп., вступ. в силу с 06.09.2025)------------ Недействующая редакция{КонсультантПлюс}" w:history="1">
        <w:r>
          <w:rPr>
            <w:color w:val="0000FF"/>
          </w:rPr>
          <w:t>части 1 статьи 31.1</w:t>
        </w:r>
      </w:hyperlink>
      <w:r>
        <w:t xml:space="preserve"> КоАП РФ постановление по делу об административном </w:t>
      </w:r>
      <w:r>
        <w:lastRenderedPageBreak/>
        <w:t>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14:paraId="0AB41011" w14:textId="77777777" w:rsidR="00000000" w:rsidRDefault="00000000">
      <w:pPr>
        <w:pStyle w:val="ConsPlusNormal"/>
        <w:spacing w:before="240"/>
        <w:ind w:firstLine="540"/>
        <w:jc w:val="both"/>
      </w:pPr>
      <w:r>
        <w:t>Постановление вступило в законную силу "___" _________ 2025 года</w:t>
      </w:r>
    </w:p>
    <w:p w14:paraId="38D91918" w14:textId="77777777" w:rsidR="00000000" w:rsidRDefault="00000000">
      <w:pPr>
        <w:pStyle w:val="ConsPlusNormal"/>
        <w:spacing w:before="240"/>
        <w:ind w:firstLine="540"/>
        <w:jc w:val="both"/>
      </w:pPr>
      <w:r>
        <w:t>Дата выдачи постановления "____"____________2025 года</w:t>
      </w:r>
    </w:p>
    <w:p w14:paraId="7BA47B0B" w14:textId="77777777" w:rsidR="00000000" w:rsidRDefault="00000000">
      <w:pPr>
        <w:pStyle w:val="ConsPlusNormal"/>
        <w:ind w:firstLine="540"/>
        <w:jc w:val="both"/>
      </w:pPr>
    </w:p>
    <w:p w14:paraId="70114037" w14:textId="77777777" w:rsidR="00000000" w:rsidRDefault="00000000">
      <w:pPr>
        <w:pStyle w:val="ConsPlusNormal"/>
        <w:ind w:firstLine="540"/>
        <w:jc w:val="both"/>
      </w:pPr>
    </w:p>
    <w:p w14:paraId="60D97B7C" w14:textId="77777777" w:rsidR="000F41D4" w:rsidRDefault="000F41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F41D4">
      <w:headerReference w:type="even" r:id="rId86"/>
      <w:headerReference w:type="default" r:id="rId87"/>
      <w:footerReference w:type="even" r:id="rId88"/>
      <w:footerReference w:type="default" r:id="rId89"/>
      <w:headerReference w:type="first" r:id="rId90"/>
      <w:footerReference w:type="first" r:id="rId91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53C7" w14:textId="77777777" w:rsidR="000F41D4" w:rsidRDefault="000F41D4">
      <w:pPr>
        <w:spacing w:after="0" w:line="240" w:lineRule="auto"/>
      </w:pPr>
      <w:r>
        <w:separator/>
      </w:r>
    </w:p>
  </w:endnote>
  <w:endnote w:type="continuationSeparator" w:id="0">
    <w:p w14:paraId="36046ABE" w14:textId="77777777" w:rsidR="000F41D4" w:rsidRDefault="000F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53D3" w14:textId="77777777" w:rsidR="001164EE" w:rsidRDefault="001164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84E7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8A62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E68F2" w14:textId="77777777" w:rsidR="000F41D4" w:rsidRDefault="000F41D4">
      <w:pPr>
        <w:spacing w:after="0" w:line="240" w:lineRule="auto"/>
      </w:pPr>
      <w:r>
        <w:separator/>
      </w:r>
    </w:p>
  </w:footnote>
  <w:footnote w:type="continuationSeparator" w:id="0">
    <w:p w14:paraId="1861A106" w14:textId="77777777" w:rsidR="000F41D4" w:rsidRDefault="000F4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B6B2" w14:textId="77777777" w:rsidR="001164EE" w:rsidRDefault="00116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551D" w14:textId="4C7B8156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77B6" w14:textId="34AF8484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EE"/>
    <w:rsid w:val="000F41D4"/>
    <w:rsid w:val="0011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51464E"/>
  <w14:defaultImageDpi w14:val="0"/>
  <w15:docId w15:val="{53E336B3-0EB5-42A1-B831-8C5770D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164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64EE"/>
  </w:style>
  <w:style w:type="paragraph" w:styleId="a5">
    <w:name w:val="footer"/>
    <w:basedOn w:val="a"/>
    <w:link w:val="a6"/>
    <w:uiPriority w:val="99"/>
    <w:unhideWhenUsed/>
    <w:rsid w:val="001164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6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0&amp;date=24.11.2025&amp;dst=100262&amp;field=134&amp;demo=1" TargetMode="External"/><Relationship Id="rId18" Type="http://schemas.openxmlformats.org/officeDocument/2006/relationships/hyperlink" Target="https://login.consultant.ru/link/?req=doc&amp;base=LAW&amp;n=515875&amp;date=24.11.2025&amp;demo=1" TargetMode="External"/><Relationship Id="rId26" Type="http://schemas.openxmlformats.org/officeDocument/2006/relationships/hyperlink" Target="https://login.consultant.ru/link/?req=doc&amp;base=LAW&amp;n=492866&amp;date=24.11.2025&amp;dst=100121&amp;field=134&amp;demo=1" TargetMode="External"/><Relationship Id="rId39" Type="http://schemas.openxmlformats.org/officeDocument/2006/relationships/hyperlink" Target="https://login.consultant.ru/link/?req=doc&amp;base=LAW&amp;n=509581&amp;date=24.11.2025&amp;dst=11271&amp;field=134&amp;demo=1" TargetMode="External"/><Relationship Id="rId21" Type="http://schemas.openxmlformats.org/officeDocument/2006/relationships/hyperlink" Target="https://login.consultant.ru/link/?req=doc&amp;base=LAW&amp;n=494990&amp;date=24.11.2025&amp;demo=1" TargetMode="External"/><Relationship Id="rId34" Type="http://schemas.openxmlformats.org/officeDocument/2006/relationships/hyperlink" Target="https://login.consultant.ru/link/?req=doc&amp;base=LAW&amp;n=492866&amp;date=24.11.2025&amp;dst=14&amp;field=134&amp;demo=1" TargetMode="External"/><Relationship Id="rId42" Type="http://schemas.openxmlformats.org/officeDocument/2006/relationships/hyperlink" Target="https://login.consultant.ru/link/?req=doc&amp;base=LAW&amp;n=509581&amp;date=24.11.2025&amp;dst=11292&amp;field=134&amp;demo=1" TargetMode="External"/><Relationship Id="rId47" Type="http://schemas.openxmlformats.org/officeDocument/2006/relationships/hyperlink" Target="https://login.consultant.ru/link/?req=doc&amp;base=LAW&amp;n=509581&amp;date=24.11.2025&amp;dst=5268&amp;field=134&amp;demo=1" TargetMode="External"/><Relationship Id="rId50" Type="http://schemas.openxmlformats.org/officeDocument/2006/relationships/hyperlink" Target="https://login.consultant.ru/link/?req=doc&amp;base=LAW&amp;n=509581&amp;date=24.11.2025&amp;dst=11251&amp;field=134&amp;demo=1" TargetMode="External"/><Relationship Id="rId55" Type="http://schemas.openxmlformats.org/officeDocument/2006/relationships/hyperlink" Target="https://login.consultant.ru/link/?req=doc&amp;base=LAW&amp;n=509581&amp;date=24.11.2025&amp;dst=100051&amp;field=134&amp;demo=1" TargetMode="External"/><Relationship Id="rId63" Type="http://schemas.openxmlformats.org/officeDocument/2006/relationships/hyperlink" Target="https://login.consultant.ru/link/?req=doc&amp;base=LAW&amp;n=509581&amp;date=24.11.2025&amp;dst=100064&amp;field=134&amp;demo=1" TargetMode="External"/><Relationship Id="rId68" Type="http://schemas.openxmlformats.org/officeDocument/2006/relationships/hyperlink" Target="https://login.consultant.ru/link/?req=doc&amp;base=LAW&amp;n=509581&amp;date=24.11.2025&amp;dst=100376&amp;field=134&amp;demo=1" TargetMode="External"/><Relationship Id="rId76" Type="http://schemas.openxmlformats.org/officeDocument/2006/relationships/hyperlink" Target="https://login.consultant.ru/link/?req=doc&amp;base=LAW&amp;n=509581&amp;date=24.11.2025&amp;dst=2177&amp;field=134&amp;demo=1" TargetMode="External"/><Relationship Id="rId84" Type="http://schemas.openxmlformats.org/officeDocument/2006/relationships/hyperlink" Target="https://login.consultant.ru/link/?req=doc&amp;base=LAW&amp;n=509581&amp;date=24.11.2025&amp;dst=102835&amp;field=134&amp;demo=1" TargetMode="External"/><Relationship Id="rId89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94990&amp;date=24.11.2025&amp;dst=2602&amp;field=134&amp;demo=1" TargetMode="External"/><Relationship Id="rId71" Type="http://schemas.openxmlformats.org/officeDocument/2006/relationships/hyperlink" Target="https://login.consultant.ru/link/?req=doc&amp;base=LAW&amp;n=509581&amp;date=24.11.2025&amp;demo=1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2866&amp;date=24.11.2025&amp;dst=100019&amp;field=134&amp;demo=1" TargetMode="External"/><Relationship Id="rId29" Type="http://schemas.openxmlformats.org/officeDocument/2006/relationships/hyperlink" Target="https://login.consultant.ru/link/?req=doc&amp;base=LAW&amp;n=492866&amp;date=24.11.2025&amp;dst=14&amp;field=134&amp;demo=1" TargetMode="External"/><Relationship Id="rId11" Type="http://schemas.openxmlformats.org/officeDocument/2006/relationships/hyperlink" Target="https://login.consultant.ru/link/?req=doc&amp;base=LAW&amp;n=494990&amp;date=24.11.2025&amp;dst=12213&amp;field=134&amp;demo=1" TargetMode="External"/><Relationship Id="rId24" Type="http://schemas.openxmlformats.org/officeDocument/2006/relationships/hyperlink" Target="https://login.consultant.ru/link/?req=doc&amp;base=LAW&amp;n=492866&amp;date=24.11.2025&amp;dst=100117&amp;field=134&amp;demo=1" TargetMode="External"/><Relationship Id="rId32" Type="http://schemas.openxmlformats.org/officeDocument/2006/relationships/hyperlink" Target="https://login.consultant.ru/link/?req=doc&amp;base=RAPS019&amp;n=126683&amp;date=24.11.2025&amp;demo=1" TargetMode="External"/><Relationship Id="rId37" Type="http://schemas.openxmlformats.org/officeDocument/2006/relationships/hyperlink" Target="https://login.consultant.ru/link/?req=doc&amp;base=LAW&amp;n=509581&amp;date=24.11.2025&amp;dst=11257&amp;field=134&amp;demo=1" TargetMode="External"/><Relationship Id="rId40" Type="http://schemas.openxmlformats.org/officeDocument/2006/relationships/hyperlink" Target="https://login.consultant.ru/link/?req=doc&amp;base=LAW&amp;n=509581&amp;date=24.11.2025&amp;dst=11278&amp;field=134&amp;demo=1" TargetMode="External"/><Relationship Id="rId45" Type="http://schemas.openxmlformats.org/officeDocument/2006/relationships/hyperlink" Target="https://login.consultant.ru/link/?req=doc&amp;base=LAW&amp;n=509581&amp;date=24.11.2025&amp;dst=8393&amp;field=134&amp;demo=1" TargetMode="External"/><Relationship Id="rId53" Type="http://schemas.openxmlformats.org/officeDocument/2006/relationships/hyperlink" Target="https://login.consultant.ru/link/?req=doc&amp;base=LAW&amp;n=509581&amp;date=24.11.2025&amp;dst=11251&amp;field=134&amp;demo=1" TargetMode="External"/><Relationship Id="rId58" Type="http://schemas.openxmlformats.org/officeDocument/2006/relationships/hyperlink" Target="file:///D:\Downloads\www.zakupki.gov.ru" TargetMode="External"/><Relationship Id="rId66" Type="http://schemas.openxmlformats.org/officeDocument/2006/relationships/hyperlink" Target="https://login.consultant.ru/link/?req=doc&amp;base=LAW&amp;n=509581&amp;date=24.11.2025&amp;dst=100012&amp;field=134&amp;demo=1" TargetMode="External"/><Relationship Id="rId74" Type="http://schemas.openxmlformats.org/officeDocument/2006/relationships/hyperlink" Target="https://login.consultant.ru/link/?req=doc&amp;base=LAW&amp;n=509581&amp;date=24.11.2025&amp;dst=2179&amp;field=134&amp;demo=1" TargetMode="External"/><Relationship Id="rId79" Type="http://schemas.openxmlformats.org/officeDocument/2006/relationships/hyperlink" Target="https://login.consultant.ru/link/?req=doc&amp;base=LAW&amp;n=509581&amp;date=24.11.2025&amp;dst=1409&amp;field=134&amp;demo=1" TargetMode="External"/><Relationship Id="rId87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286285&amp;date=24.11.2025&amp;dst=100054&amp;field=134&amp;demo=1" TargetMode="External"/><Relationship Id="rId82" Type="http://schemas.openxmlformats.org/officeDocument/2006/relationships/hyperlink" Target="file:///D:\Downloads\www.zakupki.gov.ru" TargetMode="External"/><Relationship Id="rId90" Type="http://schemas.openxmlformats.org/officeDocument/2006/relationships/header" Target="header3.xml"/><Relationship Id="rId19" Type="http://schemas.openxmlformats.org/officeDocument/2006/relationships/hyperlink" Target="https://login.consultant.ru/link/?req=doc&amp;base=LAW&amp;n=515875&amp;date=24.11.2025&amp;demo=1" TargetMode="External"/><Relationship Id="rId14" Type="http://schemas.openxmlformats.org/officeDocument/2006/relationships/hyperlink" Target="https://login.consultant.ru/link/?req=doc&amp;base=LAW&amp;n=494990&amp;date=24.11.2025&amp;dst=100261&amp;field=134&amp;demo=1" TargetMode="External"/><Relationship Id="rId22" Type="http://schemas.openxmlformats.org/officeDocument/2006/relationships/hyperlink" Target="https://login.consultant.ru/link/?req=doc&amp;base=LAW&amp;n=492866&amp;date=24.11.2025&amp;dst=16&amp;field=134&amp;demo=1" TargetMode="External"/><Relationship Id="rId27" Type="http://schemas.openxmlformats.org/officeDocument/2006/relationships/hyperlink" Target="https://login.consultant.ru/link/?req=doc&amp;base=LAW&amp;n=515875&amp;date=24.11.2025&amp;demo=1" TargetMode="External"/><Relationship Id="rId30" Type="http://schemas.openxmlformats.org/officeDocument/2006/relationships/hyperlink" Target="https://login.consultant.ru/link/?req=doc&amp;base=LAW&amp;n=515875&amp;date=24.11.2025&amp;demo=1" TargetMode="External"/><Relationship Id="rId35" Type="http://schemas.openxmlformats.org/officeDocument/2006/relationships/hyperlink" Target="https://login.consultant.ru/link/?req=doc&amp;base=LAW&amp;n=494990&amp;date=24.11.2025&amp;dst=2284&amp;field=134&amp;demo=1" TargetMode="External"/><Relationship Id="rId43" Type="http://schemas.openxmlformats.org/officeDocument/2006/relationships/hyperlink" Target="https://login.consultant.ru/link/?req=doc&amp;base=LAW&amp;n=509581&amp;date=24.11.2025&amp;dst=11294&amp;field=134&amp;demo=1" TargetMode="External"/><Relationship Id="rId48" Type="http://schemas.openxmlformats.org/officeDocument/2006/relationships/hyperlink" Target="https://login.consultant.ru/link/?req=doc&amp;base=LAW&amp;n=509581&amp;date=24.11.2025&amp;dst=7349&amp;field=134&amp;demo=1" TargetMode="External"/><Relationship Id="rId56" Type="http://schemas.openxmlformats.org/officeDocument/2006/relationships/hyperlink" Target="https://login.consultant.ru/link/?req=doc&amp;base=LAW&amp;n=509581&amp;date=24.11.2025&amp;dst=100051&amp;field=134&amp;demo=1" TargetMode="External"/><Relationship Id="rId64" Type="http://schemas.openxmlformats.org/officeDocument/2006/relationships/hyperlink" Target="https://login.consultant.ru/link/?req=doc&amp;base=LAW&amp;n=509581&amp;date=24.11.2025&amp;dst=11259&amp;field=134&amp;demo=1" TargetMode="External"/><Relationship Id="rId69" Type="http://schemas.openxmlformats.org/officeDocument/2006/relationships/hyperlink" Target="https://login.consultant.ru/link/?req=doc&amp;base=LAW&amp;n=494990&amp;date=24.11.2025&amp;demo=1" TargetMode="External"/><Relationship Id="rId77" Type="http://schemas.openxmlformats.org/officeDocument/2006/relationships/hyperlink" Target="https://login.consultant.ru/link/?req=doc&amp;base=LAW&amp;n=509581&amp;date=24.11.2025&amp;dst=11259&amp;field=134&amp;demo=1" TargetMode="External"/><Relationship Id="rId8" Type="http://schemas.openxmlformats.org/officeDocument/2006/relationships/hyperlink" Target="https://login.consultant.ru/link/?req=doc&amp;base=LAW&amp;n=494990&amp;date=24.11.2025&amp;dst=2304&amp;field=134&amp;demo=1" TargetMode="External"/><Relationship Id="rId51" Type="http://schemas.openxmlformats.org/officeDocument/2006/relationships/hyperlink" Target="https://login.consultant.ru/link/?req=doc&amp;base=LAW&amp;n=509581&amp;date=24.11.2025&amp;dst=11253&amp;field=134&amp;demo=1" TargetMode="External"/><Relationship Id="rId72" Type="http://schemas.openxmlformats.org/officeDocument/2006/relationships/hyperlink" Target="https://login.consultant.ru/link/?req=doc&amp;base=LAW&amp;n=509581&amp;date=24.11.2025&amp;dst=100077&amp;field=134&amp;demo=1" TargetMode="External"/><Relationship Id="rId80" Type="http://schemas.openxmlformats.org/officeDocument/2006/relationships/hyperlink" Target="https://login.consultant.ru/link/?req=doc&amp;base=LAW&amp;n=509581&amp;date=24.11.2025&amp;dst=102784&amp;field=134&amp;demo=1" TargetMode="External"/><Relationship Id="rId85" Type="http://schemas.openxmlformats.org/officeDocument/2006/relationships/hyperlink" Target="https://login.consultant.ru/link/?req=doc&amp;base=LAW&amp;n=509581&amp;date=24.11.2025&amp;dst=10562&amp;field=134&amp;demo=1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4990&amp;date=24.11.2025&amp;dst=2284&amp;field=134&amp;demo=1" TargetMode="External"/><Relationship Id="rId17" Type="http://schemas.openxmlformats.org/officeDocument/2006/relationships/hyperlink" Target="https://login.consultant.ru/link/?req=doc&amp;base=LAW&amp;n=492866&amp;date=24.11.2025&amp;dst=100076&amp;field=134&amp;demo=1" TargetMode="External"/><Relationship Id="rId25" Type="http://schemas.openxmlformats.org/officeDocument/2006/relationships/hyperlink" Target="https://login.consultant.ru/link/?req=doc&amp;base=LAW&amp;n=492866&amp;date=24.11.2025&amp;dst=100119&amp;field=134&amp;demo=1" TargetMode="External"/><Relationship Id="rId33" Type="http://schemas.openxmlformats.org/officeDocument/2006/relationships/hyperlink" Target="https://login.consultant.ru/link/?req=doc&amp;base=ACN&amp;n=140284&amp;date=24.11.2025&amp;demo=1" TargetMode="External"/><Relationship Id="rId38" Type="http://schemas.openxmlformats.org/officeDocument/2006/relationships/hyperlink" Target="https://login.consultant.ru/link/?req=doc&amp;base=LAW&amp;n=509581&amp;date=24.11.2025&amp;dst=11267&amp;field=134&amp;demo=1" TargetMode="External"/><Relationship Id="rId46" Type="http://schemas.openxmlformats.org/officeDocument/2006/relationships/hyperlink" Target="https://login.consultant.ru/link/?req=doc&amp;base=LAW&amp;n=509581&amp;date=24.11.2025&amp;dst=5047&amp;field=134&amp;demo=1" TargetMode="External"/><Relationship Id="rId59" Type="http://schemas.openxmlformats.org/officeDocument/2006/relationships/hyperlink" Target="https://login.consultant.ru/link/?req=doc&amp;base=LAW&amp;n=509581&amp;date=24.11.2025&amp;dst=100064&amp;field=134&amp;demo=1" TargetMode="External"/><Relationship Id="rId67" Type="http://schemas.openxmlformats.org/officeDocument/2006/relationships/hyperlink" Target="https://login.consultant.ru/link/?req=doc&amp;base=LAW&amp;n=509581&amp;date=24.11.2025&amp;dst=11250&amp;field=134&amp;demo=1" TargetMode="External"/><Relationship Id="rId20" Type="http://schemas.openxmlformats.org/officeDocument/2006/relationships/hyperlink" Target="https://login.consultant.ru/link/?req=doc&amp;base=LAW&amp;n=492866&amp;date=24.11.2025&amp;dst=10&amp;field=134&amp;demo=1" TargetMode="External"/><Relationship Id="rId41" Type="http://schemas.openxmlformats.org/officeDocument/2006/relationships/hyperlink" Target="https://login.consultant.ru/link/?req=doc&amp;base=LAW&amp;n=509581&amp;date=24.11.2025&amp;dst=11284&amp;field=134&amp;demo=1" TargetMode="External"/><Relationship Id="rId54" Type="http://schemas.openxmlformats.org/officeDocument/2006/relationships/hyperlink" Target="https://login.consultant.ru/link/?req=doc&amp;base=LAW&amp;n=509581&amp;date=24.11.2025&amp;dst=11267&amp;field=134&amp;demo=1" TargetMode="External"/><Relationship Id="rId62" Type="http://schemas.openxmlformats.org/officeDocument/2006/relationships/hyperlink" Target="https://login.consultant.ru/link/?req=doc&amp;base=LAW&amp;n=286285&amp;date=24.11.2025&amp;dst=100092&amp;field=134&amp;demo=1" TargetMode="External"/><Relationship Id="rId70" Type="http://schemas.openxmlformats.org/officeDocument/2006/relationships/hyperlink" Target="https://login.consultant.ru/link/?req=doc&amp;base=LAW&amp;n=494990&amp;date=24.11.2025&amp;dst=100010&amp;field=134&amp;demo=1" TargetMode="External"/><Relationship Id="rId75" Type="http://schemas.openxmlformats.org/officeDocument/2006/relationships/hyperlink" Target="https://login.consultant.ru/link/?req=doc&amp;base=LAW&amp;n=509581&amp;date=24.11.2025&amp;dst=2177&amp;field=134&amp;demo=1" TargetMode="External"/><Relationship Id="rId83" Type="http://schemas.openxmlformats.org/officeDocument/2006/relationships/hyperlink" Target="https://login.consultant.ru/link/?req=doc&amp;base=LAW&amp;n=509581&amp;date=24.11.2025&amp;dst=102823&amp;field=134&amp;demo=1" TargetMode="External"/><Relationship Id="rId88" Type="http://schemas.openxmlformats.org/officeDocument/2006/relationships/footer" Target="footer1.xml"/><Relationship Id="rId9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file:///D:\Downloads\www.zakupki.gov.ru" TargetMode="External"/><Relationship Id="rId15" Type="http://schemas.openxmlformats.org/officeDocument/2006/relationships/hyperlink" Target="https://login.consultant.ru/link/?req=doc&amp;base=LAW&amp;n=494990&amp;date=24.11.2025&amp;dst=100262&amp;field=134&amp;demo=1" TargetMode="External"/><Relationship Id="rId23" Type="http://schemas.openxmlformats.org/officeDocument/2006/relationships/hyperlink" Target="https://login.consultant.ru/link/?req=doc&amp;base=LAW&amp;n=492866&amp;date=24.11.2025&amp;dst=100036&amp;field=134&amp;demo=1" TargetMode="External"/><Relationship Id="rId28" Type="http://schemas.openxmlformats.org/officeDocument/2006/relationships/hyperlink" Target="https://login.consultant.ru/link/?req=doc&amp;base=LAW&amp;n=515875&amp;date=24.11.2025&amp;dst=120063&amp;field=134&amp;demo=1" TargetMode="External"/><Relationship Id="rId36" Type="http://schemas.openxmlformats.org/officeDocument/2006/relationships/hyperlink" Target="https://login.consultant.ru/link/?req=doc&amp;base=LAW&amp;n=509581&amp;date=24.11.2025&amp;dst=11387&amp;field=134&amp;demo=1" TargetMode="External"/><Relationship Id="rId49" Type="http://schemas.openxmlformats.org/officeDocument/2006/relationships/hyperlink" Target="https://login.consultant.ru/link/?req=doc&amp;base=LAW&amp;n=509581&amp;date=24.11.2025&amp;dst=11259&amp;field=134&amp;demo=1" TargetMode="External"/><Relationship Id="rId57" Type="http://schemas.openxmlformats.org/officeDocument/2006/relationships/hyperlink" Target="https://login.consultant.ru/link/?req=doc&amp;base=LAW&amp;n=509581&amp;date=24.11.2025&amp;dst=11259&amp;field=134&amp;demo=1" TargetMode="External"/><Relationship Id="rId10" Type="http://schemas.openxmlformats.org/officeDocument/2006/relationships/hyperlink" Target="https://login.consultant.ru/link/?req=doc&amp;base=LAW&amp;n=494990&amp;date=24.11.2025&amp;dst=100386&amp;field=134&amp;demo=1" TargetMode="External"/><Relationship Id="rId31" Type="http://schemas.openxmlformats.org/officeDocument/2006/relationships/hyperlink" Target="https://login.consultant.ru/link/?req=doc&amp;base=LAW&amp;n=492866&amp;date=24.11.2025&amp;dst=11&amp;field=134&amp;demo=1" TargetMode="External"/><Relationship Id="rId44" Type="http://schemas.openxmlformats.org/officeDocument/2006/relationships/hyperlink" Target="https://login.consultant.ru/link/?req=doc&amp;base=LAW&amp;n=509581&amp;date=24.11.2025&amp;dst=11360&amp;field=134&amp;demo=1" TargetMode="External"/><Relationship Id="rId52" Type="http://schemas.openxmlformats.org/officeDocument/2006/relationships/hyperlink" Target="https://login.consultant.ru/link/?req=doc&amp;base=LAW&amp;n=509581&amp;date=24.11.2025&amp;dst=11267&amp;field=134&amp;demo=1" TargetMode="External"/><Relationship Id="rId60" Type="http://schemas.openxmlformats.org/officeDocument/2006/relationships/hyperlink" Target="https://login.consultant.ru/link/?req=doc&amp;base=LAW&amp;n=404814&amp;date=24.11.2025&amp;dst=100077&amp;field=134&amp;demo=1" TargetMode="External"/><Relationship Id="rId65" Type="http://schemas.openxmlformats.org/officeDocument/2006/relationships/hyperlink" Target="https://login.consultant.ru/link/?req=doc&amp;base=LAW&amp;n=509581&amp;date=24.11.2025&amp;dst=102395&amp;field=134&amp;demo=1" TargetMode="External"/><Relationship Id="rId73" Type="http://schemas.openxmlformats.org/officeDocument/2006/relationships/hyperlink" Target="https://login.consultant.ru/link/?req=doc&amp;base=LAW&amp;n=509581&amp;date=24.11.2025&amp;dst=11259&amp;field=134&amp;demo=1" TargetMode="External"/><Relationship Id="rId78" Type="http://schemas.openxmlformats.org/officeDocument/2006/relationships/hyperlink" Target="https://login.consultant.ru/link/?req=doc&amp;base=LAW&amp;n=509581&amp;date=24.11.2025&amp;dst=5978&amp;field=134&amp;demo=1" TargetMode="External"/><Relationship Id="rId81" Type="http://schemas.openxmlformats.org/officeDocument/2006/relationships/hyperlink" Target="https://login.consultant.ru/link/?req=doc&amp;base=LAW&amp;n=509581&amp;date=24.11.2025&amp;dst=11259&amp;field=134&amp;demo=1" TargetMode="External"/><Relationship Id="rId86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90&amp;date=24.11.2025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7449</Words>
  <Characters>42463</Characters>
  <Application>Microsoft Office Word</Application>
  <DocSecurity>2</DocSecurity>
  <Lines>353</Lines>
  <Paragraphs>99</Paragraphs>
  <ScaleCrop>false</ScaleCrop>
  <Company>КонсультантПлюс Версия 4025.00.30</Company>
  <LinksUpToDate>false</LinksUpToDate>
  <CharactersWithSpaces>49813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Ярославского межрегионального УФАС России от 08.09.2025 по делу N 076/04/7.30.1-1110/2025Нарушение: ч. 5 ст. 7.30.1 КоАП РФ.Решение: Вынесено предупреждение.</dc:title>
  <dc:subject/>
  <dc:creator>Dmitry Dobroshtan</dc:creator>
  <cp:keywords/>
  <dc:description/>
  <cp:lastModifiedBy>Dmitry Dobroshtan</cp:lastModifiedBy>
  <cp:revision>2</cp:revision>
  <dcterms:created xsi:type="dcterms:W3CDTF">2025-11-24T08:35:00Z</dcterms:created>
  <dcterms:modified xsi:type="dcterms:W3CDTF">2025-11-24T08:35:00Z</dcterms:modified>
</cp:coreProperties>
</file>