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F737" w14:textId="77777777" w:rsidR="00000000" w:rsidRDefault="00000000">
      <w:pPr>
        <w:pStyle w:val="ConsPlusNormal"/>
        <w:ind w:firstLine="540"/>
        <w:jc w:val="both"/>
        <w:outlineLvl w:val="0"/>
      </w:pPr>
    </w:p>
    <w:p w14:paraId="2D81D06C" w14:textId="77777777" w:rsidR="00000000" w:rsidRDefault="00000000">
      <w:pPr>
        <w:pStyle w:val="ConsPlusTitle"/>
        <w:jc w:val="center"/>
      </w:pPr>
      <w:r>
        <w:t>ФЕДЕРАЛЬНАЯ АНТИМОНОПОЛЬНАЯ СЛУЖБА</w:t>
      </w:r>
    </w:p>
    <w:p w14:paraId="68259819" w14:textId="77777777" w:rsidR="00000000" w:rsidRDefault="00000000">
      <w:pPr>
        <w:pStyle w:val="ConsPlusTitle"/>
        <w:jc w:val="center"/>
      </w:pPr>
    </w:p>
    <w:p w14:paraId="0548E142" w14:textId="77777777" w:rsidR="00000000" w:rsidRDefault="00000000">
      <w:pPr>
        <w:pStyle w:val="ConsPlusTitle"/>
        <w:jc w:val="center"/>
      </w:pPr>
      <w:r>
        <w:t>ПОСТАНОВЛЕНИЕ</w:t>
      </w:r>
    </w:p>
    <w:p w14:paraId="57F66336" w14:textId="77777777" w:rsidR="00000000" w:rsidRDefault="00000000">
      <w:pPr>
        <w:pStyle w:val="ConsPlusTitle"/>
        <w:jc w:val="center"/>
      </w:pPr>
      <w:r>
        <w:t>от 24 июня 2025 г. по делу N 28/04/7.32.3-2959/2025</w:t>
      </w:r>
    </w:p>
    <w:p w14:paraId="2248FE56" w14:textId="77777777" w:rsidR="00000000" w:rsidRDefault="00000000">
      <w:pPr>
        <w:pStyle w:val="ConsPlusTitle"/>
        <w:jc w:val="center"/>
      </w:pPr>
    </w:p>
    <w:p w14:paraId="6551FC69" w14:textId="77777777" w:rsidR="00000000" w:rsidRDefault="00000000">
      <w:pPr>
        <w:pStyle w:val="ConsPlusTitle"/>
        <w:jc w:val="center"/>
      </w:pPr>
      <w:r>
        <w:t>О НАЗНАЧЕНИИ АДМИНИСТРАТИВНОГО НАКАЗАНИЯ ПО ДЕЛУ</w:t>
      </w:r>
    </w:p>
    <w:p w14:paraId="154D39D0" w14:textId="77777777" w:rsidR="00000000" w:rsidRDefault="00000000">
      <w:pPr>
        <w:pStyle w:val="ConsPlusTitle"/>
        <w:jc w:val="center"/>
      </w:pPr>
      <w:r>
        <w:t>ОБ АДМИНИСТРАТИВНОМ ПРАВОНАРУШЕНИИ</w:t>
      </w:r>
    </w:p>
    <w:p w14:paraId="4EAFA918" w14:textId="77777777" w:rsidR="00000000" w:rsidRDefault="00000000">
      <w:pPr>
        <w:pStyle w:val="ConsPlusNormal"/>
        <w:ind w:firstLine="540"/>
        <w:jc w:val="both"/>
      </w:pPr>
    </w:p>
    <w:p w14:paraId="43F6D0F7" w14:textId="77777777" w:rsidR="00000000" w:rsidRDefault="00000000">
      <w:pPr>
        <w:pStyle w:val="ConsPlusNormal"/>
        <w:ind w:firstLine="540"/>
        <w:jc w:val="both"/>
      </w:pPr>
      <w:r>
        <w:t xml:space="preserve">Я, ***, рассмотрев материалы дела об административном правонарушении N 28/04/7.32.3-2959/2025, возбужденного по результатам рассмотрения решения комиссии ФАС России по контролю в сфере закупок от 22.07.2024 N 223ФЗ-235/24 (далее - Решение комиссии) в отношении юридического *** по </w:t>
      </w:r>
      <w:hyperlink r:id="rId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7 статьи 7.32.3</w:t>
        </w:r>
      </w:hyperlink>
      <w:r>
        <w:t xml:space="preserve"> Кодекса Российской Федерации об административных правонарушениях (далее - КоАП РФ) (в редакции, действовавшей до 01.03.2025),</w:t>
      </w:r>
    </w:p>
    <w:p w14:paraId="6EBB6600" w14:textId="77777777" w:rsidR="00000000" w:rsidRDefault="00000000">
      <w:pPr>
        <w:pStyle w:val="ConsPlusNormal"/>
        <w:jc w:val="center"/>
      </w:pPr>
    </w:p>
    <w:p w14:paraId="2644F8C6" w14:textId="77777777" w:rsidR="00000000" w:rsidRDefault="00000000">
      <w:pPr>
        <w:pStyle w:val="ConsPlusNormal"/>
        <w:jc w:val="center"/>
      </w:pPr>
      <w:r>
        <w:t>установил:</w:t>
      </w:r>
    </w:p>
    <w:p w14:paraId="3F0897A0" w14:textId="77777777" w:rsidR="00000000" w:rsidRDefault="00000000">
      <w:pPr>
        <w:pStyle w:val="ConsPlusNormal"/>
        <w:jc w:val="center"/>
      </w:pPr>
    </w:p>
    <w:p w14:paraId="47ADAAD8" w14:textId="77777777" w:rsidR="00000000" w:rsidRDefault="00000000">
      <w:pPr>
        <w:pStyle w:val="ConsPlusNormal"/>
        <w:ind w:firstLine="540"/>
        <w:jc w:val="both"/>
      </w:pPr>
      <w:r>
        <w:t xml:space="preserve">Протокол по делу об административном правонарушении от 29.05.2025 N 28/04/7.32.3-2959/2025 (далее - Протокол) составлен *** по факту совершения *** административного правонарушения, ответственность за совершение которого предусмотрена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6C7FF283" w14:textId="77777777" w:rsidR="00000000" w:rsidRDefault="00000000">
      <w:pPr>
        <w:pStyle w:val="ConsPlusNormal"/>
        <w:spacing w:before="240"/>
        <w:ind w:firstLine="540"/>
        <w:jc w:val="both"/>
      </w:pPr>
      <w:r>
        <w:t>*** о времени и месте составления протокола об административном правонарушении извещено в установленном порядке. Представитель *** по доверенности ***. ходатайствовал о составлении протокола в отсутствие представителя ***.</w:t>
      </w:r>
    </w:p>
    <w:p w14:paraId="038787D3" w14:textId="77777777" w:rsidR="00000000" w:rsidRDefault="00000000">
      <w:pPr>
        <w:pStyle w:val="ConsPlusNormal"/>
        <w:spacing w:before="240"/>
        <w:ind w:firstLine="540"/>
        <w:jc w:val="both"/>
      </w:pPr>
      <w:r>
        <w:t>Указанное ходатайство удовлетворено, Протокол составлен в отсутствие представителя ***.</w:t>
      </w:r>
    </w:p>
    <w:p w14:paraId="0172636D" w14:textId="77777777" w:rsidR="00000000" w:rsidRDefault="00000000">
      <w:pPr>
        <w:pStyle w:val="ConsPlusNormal"/>
        <w:spacing w:before="240"/>
        <w:ind w:firstLine="540"/>
        <w:jc w:val="both"/>
      </w:pPr>
      <w:r>
        <w:t>*** о рассмотрении дела об административном правонарушении N 28/04/7.32.3-2959/2025 (далее - Дело, Материалы дела) уведомлено надлежащим образом, представитель *** не явился. Материалы дела рассмотрены уполномоченным должностным лицом ФАС России в отсутствие представителя ***.</w:t>
      </w:r>
    </w:p>
    <w:p w14:paraId="1C5D01CD" w14:textId="77777777" w:rsidR="00000000" w:rsidRDefault="00000000">
      <w:pPr>
        <w:pStyle w:val="ConsPlusNormal"/>
        <w:spacing w:before="240"/>
        <w:ind w:firstLine="540"/>
        <w:jc w:val="both"/>
      </w:pPr>
      <w:r>
        <w:t>Событие административного правонарушения и его квалификация:</w:t>
      </w:r>
    </w:p>
    <w:p w14:paraId="371AC79A" w14:textId="77777777" w:rsidR="00000000" w:rsidRDefault="00000000">
      <w:pPr>
        <w:pStyle w:val="ConsPlusNormal"/>
        <w:spacing w:before="240"/>
        <w:ind w:firstLine="540"/>
        <w:jc w:val="both"/>
      </w:pPr>
      <w:r>
        <w:t>26.06.2024 *** (далее - Заказчик) размещено извещение о проведении запроса предложений на право заключения договора на оказание услуг по охране объектов *** в 2025 - 2029 гг. (извещение N ***, размещенное в ЕИС) (далее - Закупка).</w:t>
      </w:r>
    </w:p>
    <w:p w14:paraId="196831C8" w14:textId="77777777" w:rsidR="00000000" w:rsidRDefault="00000000">
      <w:pPr>
        <w:pStyle w:val="ConsPlusNormal"/>
        <w:spacing w:before="240"/>
        <w:ind w:firstLine="540"/>
        <w:jc w:val="both"/>
      </w:pPr>
      <w:r>
        <w:t xml:space="preserve">Согласно </w:t>
      </w:r>
      <w:hyperlink r:id="rId8"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1 статьи 2</w:t>
        </w:r>
      </w:hyperlink>
      <w:r>
        <w:t xml:space="preserve"> Федерального закона от 18.07.2011 N 223-ФЗ "О закупках товаров, работ, услуг отдельными видами юридических лиц" (далее - Закон о закупках) при закупке товаров, работ, услуг заказчики руководствуются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Гражданским </w:t>
      </w:r>
      <w:hyperlink r:id="rId10" w:tooltip="&quot;Гражданский кодекс Российской Федерации (часть первая)&quot; от 30.11.1994 N 51-ФЗ (ред. от 08.08.2024, с изм. от 31.10.2024)------------ Недействующая редакция{КонсультантПлюс}" w:history="1">
        <w:r>
          <w:rPr>
            <w:color w:val="0000FF"/>
          </w:rPr>
          <w:t>кодексом</w:t>
        </w:r>
      </w:hyperlink>
      <w:r>
        <w:t xml:space="preserve"> Российской Федерации,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другими федеральными законами, а также принятыми в соответствии с ними и утвержденными с учетом положений </w:t>
      </w:r>
      <w:hyperlink r:id="rId12"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3 статьи 2</w:t>
        </w:r>
      </w:hyperlink>
      <w:r>
        <w:t xml:space="preserve"> Закона о закупках правовыми актами, регламентирующими правила закупки.</w:t>
      </w:r>
    </w:p>
    <w:p w14:paraId="4D4A84BF" w14:textId="77777777" w:rsidR="00000000" w:rsidRDefault="00000000">
      <w:pPr>
        <w:pStyle w:val="ConsPlusNormal"/>
        <w:spacing w:before="240"/>
        <w:ind w:firstLine="540"/>
        <w:jc w:val="both"/>
      </w:pPr>
      <w:hyperlink r:id="rId13"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w:t>
        </w:r>
      </w:hyperlink>
      <w:r>
        <w:t xml:space="preserve"> о закупках устанавливает общие принципы закупки товаров, работ, услуг и основные требования к закупке товаров, работ, услуг юридическими лицами, указанными в </w:t>
      </w:r>
      <w:hyperlink r:id="rId14"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2 статьи 1</w:t>
        </w:r>
      </w:hyperlink>
      <w:r>
        <w:t xml:space="preserve"> Закона о закупках.</w:t>
      </w:r>
    </w:p>
    <w:p w14:paraId="3ED36AFA" w14:textId="77777777" w:rsidR="00000000" w:rsidRDefault="00000000">
      <w:pPr>
        <w:pStyle w:val="ConsPlusNormal"/>
        <w:spacing w:before="240"/>
        <w:ind w:firstLine="540"/>
        <w:jc w:val="both"/>
      </w:pPr>
      <w:hyperlink r:id="rId15"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2 статьи 2</w:t>
        </w:r>
      </w:hyperlink>
      <w:r>
        <w:t xml:space="preserve"> Закона о закупках установлено, что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w:t>
      </w:r>
      <w:hyperlink r:id="rId16"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частях 3.1</w:t>
        </w:r>
      </w:hyperlink>
      <w:r>
        <w:t xml:space="preserve"> и </w:t>
      </w:r>
      <w:hyperlink r:id="rId17"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3.2 статьи 3</w:t>
        </w:r>
      </w:hyperlink>
      <w:r>
        <w:t xml:space="preserve"> Закона о закупках, порядок и условия их применения, порядок заключения и исполнения договоров, а также иные связанные с обеспечением закупки положения.</w:t>
      </w:r>
    </w:p>
    <w:p w14:paraId="4FBBDF9F" w14:textId="77777777" w:rsidR="00000000" w:rsidRDefault="00000000">
      <w:pPr>
        <w:pStyle w:val="ConsPlusNormal"/>
        <w:spacing w:before="240"/>
        <w:ind w:firstLine="540"/>
        <w:jc w:val="both"/>
      </w:pPr>
      <w:r>
        <w:t>Закупочная деятельность Заказчика регламентируется положением о закупке товаров, работ, услуг для нужд *** (далее - Положение о закупке).</w:t>
      </w:r>
    </w:p>
    <w:p w14:paraId="757EB8B1" w14:textId="77777777" w:rsidR="00000000" w:rsidRDefault="00000000">
      <w:pPr>
        <w:pStyle w:val="ConsPlusNormal"/>
        <w:spacing w:before="240"/>
        <w:ind w:firstLine="540"/>
        <w:jc w:val="both"/>
      </w:pPr>
      <w:r>
        <w:t xml:space="preserve">Согласно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5 статьи 4</w:t>
        </w:r>
      </w:hyperlink>
      <w:r>
        <w:t xml:space="preserve"> Закона о закупках при осуществлении закупки в единой информационной системе, на официальном сайте, за исключением случаев, предусмотренных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20"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6 статьи 4</w:t>
        </w:r>
      </w:hyperlink>
      <w:r>
        <w:t xml:space="preserve"> Закона о закупках.</w:t>
      </w:r>
    </w:p>
    <w:p w14:paraId="198047A7" w14:textId="77777777" w:rsidR="00000000" w:rsidRDefault="00000000">
      <w:pPr>
        <w:pStyle w:val="ConsPlusNormal"/>
        <w:spacing w:before="240"/>
        <w:ind w:firstLine="540"/>
        <w:jc w:val="both"/>
      </w:pP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1 статьи 1</w:t>
        </w:r>
      </w:hyperlink>
      <w:r>
        <w:t xml:space="preserve"> Закона о закупках установлены цели регулирования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Закона</w:t>
        </w:r>
      </w:hyperlink>
      <w:r>
        <w:t xml:space="preserve"> о закупках, в том числе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14:paraId="69499421" w14:textId="77777777" w:rsidR="00000000" w:rsidRDefault="00000000">
      <w:pPr>
        <w:pStyle w:val="ConsPlusNormal"/>
        <w:spacing w:before="240"/>
        <w:ind w:firstLine="540"/>
        <w:jc w:val="both"/>
      </w:pPr>
      <w:r>
        <w:t xml:space="preserve">1. В соответствии с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10 статьи 3.2</w:t>
        </w:r>
      </w:hyperlink>
      <w:r>
        <w:t xml:space="preserve"> Закона о закупках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w:t>
      </w:r>
      <w:hyperlink r:id="rId24"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и положением о закупке заказчика.</w:t>
      </w:r>
    </w:p>
    <w:p w14:paraId="46C4943F" w14:textId="77777777" w:rsidR="00000000" w:rsidRDefault="00000000">
      <w:pPr>
        <w:pStyle w:val="ConsPlusNormal"/>
        <w:spacing w:before="240"/>
        <w:ind w:firstLine="540"/>
        <w:jc w:val="both"/>
      </w:pPr>
      <w:r>
        <w:t xml:space="preserve">Согласно </w:t>
      </w: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25 статьи 3.2</w:t>
        </w:r>
      </w:hyperlink>
      <w:r>
        <w:t xml:space="preserve"> Закона о закупках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w:t>
      </w: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7" w:tooltip="&quot;Гражданский кодекс Российской Федерации (часть первая)&quot; от 30.11.1994 N 51-ФЗ (ред. от 08.08.2024, с изм. от 31.10.2024)------------ Недействующая редакция{КонсультантПлюс}" w:history="1">
        <w:r>
          <w:rPr>
            <w:color w:val="0000FF"/>
          </w:rPr>
          <w:t>кодексом</w:t>
        </w:r>
      </w:hyperlink>
      <w:r>
        <w:t xml:space="preserve"> Российской Федерации (далее - ГК РФ), за исключением проведения закупки в соответствии со </w:t>
      </w:r>
      <w:hyperlink r:id="rId28"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статьей 3.4</w:t>
        </w:r>
      </w:hyperlink>
      <w:r>
        <w:t xml:space="preserve"> Закона о закупках.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E78220E" w14:textId="77777777" w:rsidR="00000000" w:rsidRDefault="00000000">
      <w:pPr>
        <w:pStyle w:val="ConsPlusNormal"/>
        <w:spacing w:before="240"/>
        <w:ind w:firstLine="540"/>
        <w:jc w:val="both"/>
      </w:pPr>
      <w:r>
        <w:t xml:space="preserve">В соответствии со </w:t>
      </w:r>
      <w:hyperlink r:id="rId29" w:tooltip="&quot;Гражданский кодекс Российской Федерации (часть первая)&quot; от 30.11.1994 N 51-ФЗ (ред. от 08.08.2024, с изм. от 31.10.2024)------------ Недействующая редакция{КонсультантПлюс}" w:history="1">
        <w:r>
          <w:rPr>
            <w:color w:val="0000FF"/>
          </w:rPr>
          <w:t>статьей 329</w:t>
        </w:r>
      </w:hyperlink>
      <w:r>
        <w:t xml:space="preserve"> ГК РФ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14:paraId="61BF65E0" w14:textId="77777777" w:rsidR="00000000" w:rsidRDefault="00000000">
      <w:pPr>
        <w:pStyle w:val="ConsPlusNormal"/>
        <w:spacing w:before="240"/>
        <w:ind w:firstLine="540"/>
        <w:jc w:val="both"/>
      </w:pPr>
      <w:r>
        <w:t xml:space="preserve">Таким образом, заказчики самостоятельно устанавливают требования обеспечения заявок на участие в конкурентных закупках в положении о закупках, в том числе способы обеспечения </w:t>
      </w:r>
      <w:r>
        <w:lastRenderedPageBreak/>
        <w:t xml:space="preserve">заявки, с учетом положений </w:t>
      </w:r>
      <w:hyperlink r:id="rId30"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Закона</w:t>
        </w:r>
      </w:hyperlink>
      <w:r>
        <w:t xml:space="preserve"> о закупках, </w:t>
      </w:r>
      <w:hyperlink r:id="rId31" w:tooltip="&quot;Гражданский кодекс Российской Федерации (часть первая)&quot; от 30.11.1994 N 51-ФЗ (ред. от 08.08.2024, с изм. от 31.10.2024)------------ Недействующая редакция{КонсультантПлюс}" w:history="1">
        <w:r>
          <w:rPr>
            <w:color w:val="0000FF"/>
          </w:rPr>
          <w:t>статьи 329</w:t>
        </w:r>
      </w:hyperlink>
      <w:r>
        <w:t xml:space="preserve"> ГК РФ.</w:t>
      </w:r>
    </w:p>
    <w:p w14:paraId="06B426B5" w14:textId="77777777" w:rsidR="00000000" w:rsidRDefault="00000000">
      <w:pPr>
        <w:pStyle w:val="ConsPlusNormal"/>
        <w:spacing w:before="240"/>
        <w:ind w:firstLine="540"/>
        <w:jc w:val="both"/>
      </w:pPr>
      <w:r>
        <w:t>Согласно пункту 3.2.7 Положения о закупке организатором закупки может быть установлено требование к обеспечению заявок на участие в закупочной процедуре. При этом в документации о закупке заказчиком должны быть указаны способ, размер и порядок предоставления обеспечения заявок. Организатором закупки может быть установлено требование об обеспечении заявки только путем перечисления денежных средств, как на расчетный счет Заказчика, так и на расчетный счет любого третьего лица, указанного Заказчиком.</w:t>
      </w:r>
    </w:p>
    <w:p w14:paraId="483DA98C" w14:textId="77777777" w:rsidR="00000000" w:rsidRDefault="00000000">
      <w:pPr>
        <w:pStyle w:val="ConsPlusNormal"/>
        <w:spacing w:before="240"/>
        <w:ind w:firstLine="540"/>
        <w:jc w:val="both"/>
      </w:pPr>
      <w:r>
        <w:t>Пунктом 3 Закупочной документации (далее - Документация) предусмотрено, что обеспечение заявки на участие в закупке возможно только путем внесения денежных средств на расчетный счет Заказчика. Размер такого обеспечения по Лоту N 1 составляет 1 554 008,48 руб., по Лоту N 2 составляет 1 474 219,53 руб.</w:t>
      </w:r>
    </w:p>
    <w:p w14:paraId="009E37C1" w14:textId="77777777" w:rsidR="00000000" w:rsidRDefault="00000000">
      <w:pPr>
        <w:pStyle w:val="ConsPlusNormal"/>
        <w:spacing w:before="240"/>
        <w:ind w:firstLine="540"/>
        <w:jc w:val="both"/>
      </w:pPr>
      <w:r>
        <w:t>Вместе с тем установление способа обеспечения заявки на участие в закупке исключительно посредством перечисления денежных средств на специальный счет Заказчика накладывает на участников закупки дополнительную финансовую нагрузку, что не позволяет потенциальным участникам закупки использовать существующие эквивалентные способы обеспечения обязательств, исходя из своего экономического положения, а также обязывает их иметь на момент подачи заявок на участие в закупке определенный объем денежных средств без возможности использования их в своей хозяйственной деятельности.</w:t>
      </w:r>
    </w:p>
    <w:p w14:paraId="50CD9D10" w14:textId="77777777" w:rsidR="00000000" w:rsidRDefault="00000000">
      <w:pPr>
        <w:pStyle w:val="ConsPlusNormal"/>
        <w:spacing w:before="240"/>
        <w:ind w:firstLine="540"/>
        <w:jc w:val="both"/>
      </w:pPr>
      <w:r>
        <w:t xml:space="preserve">Таким образом, должностное лицо ФАС России приходит к выводу о том, что действия Заказчика, выразившиеся в установлении в Документации требования об обеспечении заявки исключительно путем внесения денежных средств на счет Заказчика, противоречат положениям </w:t>
      </w:r>
      <w:hyperlink r:id="rId32"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1 статьи 2</w:t>
        </w:r>
      </w:hyperlink>
      <w:r>
        <w:t xml:space="preserve"> Закона о закупках и нарушают требования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25 статьи 3.2</w:t>
        </w:r>
      </w:hyperlink>
      <w:r>
        <w:t xml:space="preserve"> Закона о закупках.</w:t>
      </w:r>
    </w:p>
    <w:p w14:paraId="7B0F4042" w14:textId="77777777" w:rsidR="00000000" w:rsidRDefault="00000000">
      <w:pPr>
        <w:pStyle w:val="ConsPlusNormal"/>
        <w:spacing w:before="240"/>
        <w:ind w:firstLine="540"/>
        <w:jc w:val="both"/>
      </w:pPr>
      <w:r>
        <w:t xml:space="preserve">2. </w:t>
      </w:r>
      <w:hyperlink r:id="rId34"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16 статьи 3.2</w:t>
        </w:r>
      </w:hyperlink>
      <w:r>
        <w:t xml:space="preserve"> Закона о закупках установлено, что 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3211A4B" w14:textId="77777777" w:rsidR="00000000" w:rsidRDefault="00000000">
      <w:pPr>
        <w:pStyle w:val="ConsPlusNormal"/>
        <w:spacing w:before="240"/>
        <w:ind w:firstLine="540"/>
        <w:jc w:val="both"/>
      </w:pPr>
      <w:r>
        <w:t xml:space="preserve">В силу положений </w:t>
      </w:r>
      <w:hyperlink r:id="rId35"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пунктов 13</w:t>
        </w:r>
      </w:hyperlink>
      <w:r>
        <w:t xml:space="preserve">, </w:t>
      </w:r>
      <w:hyperlink r:id="rId36"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14 части 10 статьи 4</w:t>
        </w:r>
      </w:hyperlink>
      <w:r>
        <w:t xml:space="preserve"> Закона о закупках в документации о закупке должны быть указаны сведения, определенные положением о закупке, в том числе критерии оценки и сопоставления заявок на участие в закупке, порядок оценки и сопоставления заявок на участие в закупке.</w:t>
      </w:r>
    </w:p>
    <w:p w14:paraId="77FA5B87" w14:textId="77777777" w:rsidR="00000000" w:rsidRDefault="00000000">
      <w:pPr>
        <w:pStyle w:val="ConsPlusNormal"/>
        <w:spacing w:before="240"/>
        <w:ind w:firstLine="540"/>
        <w:jc w:val="both"/>
      </w:pPr>
      <w:r>
        <w:t>Пунктом 3 Документации установлены неценовые критерии "Квалификационные показатели" (далее - Критерий N 1), "Опыт работы с электросетевыми компаниями" (далее - Критерий N 2), в соответствии с которыми оценка заявок участников закупки по Критерию N 1 осуществляется следующим образом:</w:t>
      </w:r>
    </w:p>
    <w:p w14:paraId="5A96314B" w14:textId="77777777" w:rsidR="00000000" w:rsidRDefault="00000000">
      <w:pPr>
        <w:pStyle w:val="ConsPlusNormal"/>
        <w:spacing w:before="240"/>
        <w:ind w:firstLine="540"/>
        <w:jc w:val="both"/>
      </w:pPr>
      <w:r>
        <w:t>10 баллов - рабочий персонал имеет высокий разряд, удостоверения, стаж работы по специальности более 5 лет;</w:t>
      </w:r>
    </w:p>
    <w:p w14:paraId="4EEDEFC6" w14:textId="77777777" w:rsidR="00000000" w:rsidRDefault="00000000">
      <w:pPr>
        <w:pStyle w:val="ConsPlusNormal"/>
        <w:spacing w:before="240"/>
        <w:ind w:firstLine="540"/>
        <w:jc w:val="both"/>
      </w:pPr>
      <w:r>
        <w:t>5 баллов - рабочий персонал имеет высокий разряд, удостоверения, стаж работы по специальности от 3 до 5 лет;</w:t>
      </w:r>
    </w:p>
    <w:p w14:paraId="19145D7E" w14:textId="77777777" w:rsidR="00000000" w:rsidRDefault="00000000">
      <w:pPr>
        <w:pStyle w:val="ConsPlusNormal"/>
        <w:spacing w:before="240"/>
        <w:ind w:firstLine="540"/>
        <w:jc w:val="both"/>
      </w:pPr>
      <w:r>
        <w:lastRenderedPageBreak/>
        <w:t>0 баллов - рабочий персонал имеет высокий разряд, удостоверения, стаж работы по специальности до 3 лет;</w:t>
      </w:r>
    </w:p>
    <w:p w14:paraId="3D536717" w14:textId="77777777" w:rsidR="00000000" w:rsidRDefault="00000000">
      <w:pPr>
        <w:pStyle w:val="ConsPlusNormal"/>
        <w:spacing w:before="240"/>
        <w:ind w:firstLine="540"/>
        <w:jc w:val="both"/>
      </w:pPr>
      <w:r>
        <w:t>По Критерию N 2 оценка заявок участников осуществляется следующим образом:</w:t>
      </w:r>
    </w:p>
    <w:p w14:paraId="43A6BFA9" w14:textId="77777777" w:rsidR="00000000" w:rsidRDefault="00000000">
      <w:pPr>
        <w:pStyle w:val="ConsPlusNormal"/>
        <w:spacing w:before="240"/>
        <w:ind w:firstLine="540"/>
        <w:jc w:val="both"/>
      </w:pPr>
      <w:r>
        <w:t>5 баллов - имеется опыт работы с электросетевыми компаниями более пяти лет, подтвержденный документально;</w:t>
      </w:r>
    </w:p>
    <w:p w14:paraId="6F139C38" w14:textId="77777777" w:rsidR="00000000" w:rsidRDefault="00000000">
      <w:pPr>
        <w:pStyle w:val="ConsPlusNormal"/>
        <w:spacing w:before="240"/>
        <w:ind w:firstLine="540"/>
        <w:jc w:val="both"/>
      </w:pPr>
      <w:r>
        <w:t>0 баллов - не имеется опыта работы с электросетевыми компаниями; Должностным лицом ФАС России установлено, что Заказчиком в рамках Критерия N 1 не определена специальность, принимаемая Заказчиком в рамках оценки по Критерию N 1, а также Заказчиком не установлен перечень документов, подтверждающих опыт работы с электросетевыми компаниями для начисления баллов по Критерию N 2.</w:t>
      </w:r>
    </w:p>
    <w:p w14:paraId="5E5D0AC6" w14:textId="77777777" w:rsidR="00000000" w:rsidRDefault="00000000">
      <w:pPr>
        <w:pStyle w:val="ConsPlusNormal"/>
        <w:spacing w:before="240"/>
        <w:ind w:firstLine="540"/>
        <w:jc w:val="both"/>
      </w:pPr>
      <w:r>
        <w:t xml:space="preserve">Таким образом, должностное лицо ФАС России приходит к выводу, что действия Заказчика, установившего ненадлежащий порядок оценки заявок участников закупки по Критериям NN 1, 2, нарушают </w:t>
      </w:r>
      <w:hyperlink r:id="rId37"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пункты 13</w:t>
        </w:r>
      </w:hyperlink>
      <w:r>
        <w:t xml:space="preserve">, </w:t>
      </w:r>
      <w:hyperlink r:id="rId38"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14 части 10 статьи 4</w:t>
        </w:r>
      </w:hyperlink>
      <w:r>
        <w:t xml:space="preserve"> Закона о закупках.</w:t>
      </w:r>
    </w:p>
    <w:p w14:paraId="327346A4" w14:textId="77777777" w:rsidR="00000000" w:rsidRDefault="00000000">
      <w:pPr>
        <w:pStyle w:val="ConsPlusNormal"/>
        <w:spacing w:before="240"/>
        <w:ind w:firstLine="540"/>
        <w:jc w:val="both"/>
      </w:pPr>
      <w:r>
        <w:t xml:space="preserve">Согласно </w:t>
      </w:r>
      <w:hyperlink r:id="rId39"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статье 7</w:t>
        </w:r>
      </w:hyperlink>
      <w:r>
        <w:t xml:space="preserve"> Закона о закупках за нарушение требований </w:t>
      </w:r>
      <w:hyperlink r:id="rId40"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0B69CCF6" w14:textId="77777777" w:rsidR="00000000" w:rsidRDefault="00000000">
      <w:pPr>
        <w:pStyle w:val="ConsPlusNormal"/>
        <w:spacing w:before="240"/>
        <w:ind w:firstLine="540"/>
        <w:jc w:val="both"/>
      </w:pPr>
      <w:r>
        <w:t xml:space="preserve">За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hyperlink r:id="rId4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01.03.2025) предусмотрена административная ответственность.</w:t>
      </w:r>
    </w:p>
    <w:p w14:paraId="74E8A280" w14:textId="77777777" w:rsidR="00000000" w:rsidRDefault="00000000">
      <w:pPr>
        <w:pStyle w:val="ConsPlusNormal"/>
        <w:spacing w:before="240"/>
        <w:ind w:firstLine="540"/>
        <w:jc w:val="both"/>
      </w:pPr>
      <w:r>
        <w:t xml:space="preserve">Согласно </w:t>
      </w:r>
      <w:hyperlink r:id="rId42"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1BAEFDFD" w14:textId="77777777" w:rsidR="00000000" w:rsidRDefault="00000000">
      <w:pPr>
        <w:pStyle w:val="ConsPlusNormal"/>
        <w:spacing w:before="240"/>
        <w:ind w:firstLine="540"/>
        <w:jc w:val="both"/>
      </w:pPr>
      <w:r>
        <w:t xml:space="preserve">Таким образом, в действиях Заказчика, ненадлежащим образом сформировавшего Документацию, содержится состав административного правонарушения, ответственность за совершение которого предусмотрена </w:t>
      </w:r>
      <w:hyperlink r:id="rId4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2352A58F"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w:t>
      </w:r>
    </w:p>
    <w:p w14:paraId="34A61FD7" w14:textId="77777777" w:rsidR="00000000" w:rsidRDefault="00000000">
      <w:pPr>
        <w:pStyle w:val="ConsPlusNormal"/>
        <w:spacing w:before="240"/>
        <w:ind w:firstLine="540"/>
        <w:jc w:val="both"/>
      </w:pPr>
      <w:r>
        <w:t>Временем совершения административного правонарушения является дата - ***.</w:t>
      </w:r>
    </w:p>
    <w:p w14:paraId="64203A1E"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в порядке </w:t>
      </w:r>
      <w:hyperlink r:id="rId44"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статьи 4.5</w:t>
        </w:r>
      </w:hyperlink>
      <w:r>
        <w:t xml:space="preserve"> КоАП РФ не истек.</w:t>
      </w:r>
    </w:p>
    <w:p w14:paraId="436287E2" w14:textId="77777777" w:rsidR="00000000" w:rsidRDefault="00000000">
      <w:pPr>
        <w:pStyle w:val="ConsPlusNormal"/>
        <w:spacing w:before="240"/>
        <w:ind w:firstLine="540"/>
        <w:jc w:val="both"/>
      </w:pPr>
      <w:r>
        <w:t xml:space="preserve">В силу </w:t>
      </w:r>
      <w:hyperlink r:id="rId45"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статьи 24.1</w:t>
        </w:r>
      </w:hyperlink>
      <w:r>
        <w:t xml:space="preserve"> КоАП РФ задачами производства по делу об административных правонарушениях являются всестороннее, полное, объективное и своевременное выяснение обстоятельств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14:paraId="3603D406" w14:textId="77777777" w:rsidR="00000000" w:rsidRDefault="00000000">
      <w:pPr>
        <w:pStyle w:val="ConsPlusNormal"/>
        <w:spacing w:before="240"/>
        <w:ind w:firstLine="540"/>
        <w:jc w:val="both"/>
      </w:pPr>
      <w:r>
        <w:t xml:space="preserve">При рассмотрении настоящего дела об административном правонарушении необходимо </w:t>
      </w:r>
      <w:r>
        <w:lastRenderedPageBreak/>
        <w:t>учесть следующее.</w:t>
      </w:r>
    </w:p>
    <w:p w14:paraId="4BE9CBBC" w14:textId="77777777" w:rsidR="00000000" w:rsidRDefault="00000000">
      <w:pPr>
        <w:pStyle w:val="ConsPlusNormal"/>
        <w:spacing w:before="240"/>
        <w:ind w:firstLine="540"/>
        <w:jc w:val="both"/>
      </w:pPr>
      <w:r>
        <w:t xml:space="preserve">В силу </w:t>
      </w:r>
      <w:hyperlink r:id="rId46"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7"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6339D82A" w14:textId="77777777" w:rsidR="00000000" w:rsidRDefault="00000000">
      <w:pPr>
        <w:pStyle w:val="ConsPlusNormal"/>
        <w:spacing w:before="240"/>
        <w:ind w:firstLine="540"/>
        <w:jc w:val="both"/>
      </w:pPr>
      <w:r>
        <w:t xml:space="preserve">Согласно </w:t>
      </w:r>
      <w:hyperlink r:id="rId48"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3D26C08A"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Российской Федерации в сфере закупок товаров, работ, услуг отдельными видами юридических лиц законодатель преследует цели предупреждения совершения новых правонарушений, как самими правонарушителями, так и другими лицами.</w:t>
      </w:r>
    </w:p>
    <w:p w14:paraId="12B53C96" w14:textId="77777777" w:rsidR="00000000" w:rsidRDefault="00000000">
      <w:pPr>
        <w:pStyle w:val="ConsPlusNormal"/>
        <w:spacing w:before="240"/>
        <w:ind w:firstLine="540"/>
        <w:jc w:val="both"/>
      </w:pPr>
      <w:r>
        <w:t>Характер совершенного *** правонарушения, которое посягает на регламентированный порядок осуществления закупок товаров, работ и услуг отдельными видами юридических лиц, его общественная вредность, выраженная в несоблюдении действия принципов обеспечения добросовестности, открытости, добросовестной конкуренции и объективности при осуществлении закупок отдельными видами юридических лиц,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4DE200C9"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 и освобождение его от административной ответственности на основании </w:t>
      </w:r>
      <w:hyperlink r:id="rId49"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724504FF" w14:textId="77777777" w:rsidR="00000000" w:rsidRDefault="00000000">
      <w:pPr>
        <w:pStyle w:val="ConsPlusNormal"/>
        <w:spacing w:before="240"/>
        <w:ind w:firstLine="540"/>
        <w:jc w:val="both"/>
      </w:pPr>
      <w:r>
        <w:t xml:space="preserve">Таким образом, оснований для прекращения производства по настоящему делу об административном правонарушении в соответствии со </w:t>
      </w:r>
      <w:hyperlink r:id="rId50"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статьей 2.9</w:t>
        </w:r>
      </w:hyperlink>
      <w:r>
        <w:t xml:space="preserve"> КоАП РФ не установлено.</w:t>
      </w:r>
    </w:p>
    <w:p w14:paraId="5CDD8CA4" w14:textId="77777777" w:rsidR="00000000" w:rsidRDefault="00000000">
      <w:pPr>
        <w:pStyle w:val="ConsPlusNormal"/>
        <w:spacing w:before="240"/>
        <w:ind w:firstLine="540"/>
        <w:jc w:val="both"/>
      </w:pPr>
      <w:r>
        <w:t xml:space="preserve">Согласно </w:t>
      </w:r>
      <w:hyperlink r:id="rId51"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2 статьи 2.1</w:t>
        </w:r>
      </w:hyperlink>
      <w: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52"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КоАП</w:t>
        </w:r>
      </w:hyperlink>
      <w:r>
        <w:t xml:space="preserve">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3A695FE5" w14:textId="77777777" w:rsidR="00000000" w:rsidRDefault="00000000">
      <w:pPr>
        <w:pStyle w:val="ConsPlusNormal"/>
        <w:spacing w:before="240"/>
        <w:ind w:firstLine="540"/>
        <w:jc w:val="both"/>
      </w:pPr>
      <w:r>
        <w:t xml:space="preserve">Должностное лицо ФАС России, уполномоченное рассматривать настоящее дело об административном правонарушении, считает, что у *** отсутствовали объективные препятствия для соблюдения требований законодательства Российской Федерации о закупках товаров, работ, услуг отдельными видами юридических лиц. Кроме того в материалах дела не содержатся доказательства, подтверждающие принятие *** всех зависящих от него мер для соблюдения требований законодательства, что свидетельствует о наличии вины *** в совершении административного правонарушения, ответственность за совершение которого предусмотрена </w:t>
      </w:r>
      <w:hyperlink r:id="rId5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7790B8BE" w14:textId="77777777" w:rsidR="00000000" w:rsidRDefault="00000000">
      <w:pPr>
        <w:pStyle w:val="ConsPlusNormal"/>
        <w:spacing w:before="240"/>
        <w:ind w:firstLine="540"/>
        <w:jc w:val="both"/>
      </w:pPr>
      <w:r>
        <w:lastRenderedPageBreak/>
        <w:t>Вина *** доказана и подтверждается Материалами дела.</w:t>
      </w:r>
    </w:p>
    <w:p w14:paraId="060C4817" w14:textId="77777777" w:rsidR="00000000" w:rsidRDefault="00000000">
      <w:pPr>
        <w:pStyle w:val="ConsPlusNormal"/>
        <w:spacing w:before="240"/>
        <w:ind w:firstLine="540"/>
        <w:jc w:val="both"/>
      </w:pPr>
      <w:r>
        <w:t xml:space="preserve">В соответствии с </w:t>
      </w:r>
      <w:hyperlink r:id="rId54"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55"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56"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частью 2 статьи 3.4</w:t>
        </w:r>
      </w:hyperlink>
      <w:r>
        <w:t xml:space="preserve"> КоАП РФ.</w:t>
      </w:r>
    </w:p>
    <w:p w14:paraId="20363F99" w14:textId="77777777" w:rsidR="00000000" w:rsidRDefault="00000000">
      <w:pPr>
        <w:pStyle w:val="ConsPlusNormal"/>
        <w:spacing w:before="240"/>
        <w:ind w:firstLine="540"/>
        <w:jc w:val="both"/>
      </w:pPr>
      <w:r>
        <w:t xml:space="preserve">Согласно </w:t>
      </w:r>
      <w:hyperlink r:id="rId57"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5C328E9F" w14:textId="77777777" w:rsidR="00000000" w:rsidRDefault="00000000">
      <w:pPr>
        <w:pStyle w:val="ConsPlusNormal"/>
        <w:spacing w:before="240"/>
        <w:ind w:firstLine="540"/>
        <w:jc w:val="both"/>
      </w:pPr>
      <w:r>
        <w:t xml:space="preserve">Помимо прочих условий, установленных </w:t>
      </w:r>
      <w:hyperlink r:id="rId58"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 4.1.1</w:t>
        </w:r>
      </w:hyperlink>
      <w:r>
        <w:t xml:space="preserve"> КоАП РФ для возможности замены административного штрафа на предупреждение, основополагающим условием для применения указанной </w:t>
      </w:r>
      <w:hyperlink r:id="rId59"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нормы</w:t>
        </w:r>
      </w:hyperlink>
      <w:r>
        <w:t xml:space="preserve"> КоАП РФ является то обстоятельство, что административное правонарушение совершено впервые, то есть преференция, предусмотренная </w:t>
      </w:r>
      <w:hyperlink r:id="rId60"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 4.1.1</w:t>
        </w:r>
      </w:hyperlink>
      <w:r>
        <w:t xml:space="preserve"> КоАП РФ, является исключительной.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w:t>
      </w:r>
    </w:p>
    <w:p w14:paraId="1A9652E4" w14:textId="77777777" w:rsidR="00000000" w:rsidRDefault="00000000">
      <w:pPr>
        <w:pStyle w:val="ConsPlusNormal"/>
        <w:spacing w:before="240"/>
        <w:ind w:firstLine="540"/>
        <w:jc w:val="both"/>
      </w:pPr>
      <w:r>
        <w:t xml:space="preserve">В ходе рассмотрения дела уполномоченным должностным лицом ФАС России установлено, что согласно сведениям из реестра административных дел системы ведения делопроизводства ФАС России "П" *** ранее совершалось правонарушение, ответственность за которое предусмотрена </w:t>
      </w:r>
      <w:hyperlink r:id="rId6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7.32.3</w:t>
        </w:r>
      </w:hyperlink>
      <w:r>
        <w:t xml:space="preserve"> КоАП РФ (дело N 054/04/7.32.3-37/2020, возбужденное уполномоченным должностным лицом Новосибирского УФАС России).</w:t>
      </w:r>
    </w:p>
    <w:p w14:paraId="13F6A23D" w14:textId="77777777" w:rsidR="00000000" w:rsidRDefault="00000000">
      <w:pPr>
        <w:pStyle w:val="ConsPlusNormal"/>
        <w:spacing w:before="240"/>
        <w:ind w:firstLine="540"/>
        <w:jc w:val="both"/>
      </w:pPr>
      <w:r>
        <w:t xml:space="preserve">Учитывая изложенное, замена административного наказания в виде штрафа на предупреждение по настоящему делу будет противоречить смыслу положений </w:t>
      </w:r>
      <w:hyperlink r:id="rId62"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статьи 4.1.1</w:t>
        </w:r>
      </w:hyperlink>
      <w:r>
        <w:t xml:space="preserve"> КоАП РФ и сути самой меры административного наказания в виде предупреждения.</w:t>
      </w:r>
    </w:p>
    <w:p w14:paraId="77BAB47B" w14:textId="77777777" w:rsidR="00000000" w:rsidRDefault="00000000">
      <w:pPr>
        <w:pStyle w:val="ConsPlusNormal"/>
        <w:spacing w:before="240"/>
        <w:ind w:firstLine="540"/>
        <w:jc w:val="both"/>
      </w:pPr>
      <w:r>
        <w:t xml:space="preserve">Согласно </w:t>
      </w:r>
      <w:hyperlink r:id="rId63"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2 статьи 1.7</w:t>
        </w:r>
      </w:hyperlink>
      <w:r>
        <w:t xml:space="preserve">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w:t>
      </w:r>
      <w:hyperlink r:id="rId64"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w:t>
        </w:r>
      </w:hyperlink>
      <w:r>
        <w:t>,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50AAC6F9" w14:textId="77777777" w:rsidR="00000000" w:rsidRDefault="00000000">
      <w:pPr>
        <w:pStyle w:val="ConsPlusNormal"/>
        <w:spacing w:before="240"/>
        <w:ind w:firstLine="540"/>
        <w:jc w:val="both"/>
      </w:pPr>
      <w:r>
        <w:t xml:space="preserve">В соответствии с </w:t>
      </w:r>
      <w:hyperlink r:id="rId65"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пунктом 7 статьи 1</w:t>
        </w:r>
      </w:hyperlink>
      <w:r>
        <w:t xml:space="preserve"> Федерального закона от 28.12.2024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 Закон N 500-ФЗ) </w:t>
      </w:r>
      <w:hyperlink r:id="rId6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статья 7.32.3</w:t>
        </w:r>
      </w:hyperlink>
      <w:r>
        <w:t xml:space="preserve"> КоАП РФ утратила силу с 01.03.2025.</w:t>
      </w:r>
    </w:p>
    <w:p w14:paraId="42A014B3" w14:textId="77777777" w:rsidR="00000000" w:rsidRDefault="00000000">
      <w:pPr>
        <w:pStyle w:val="ConsPlusNormal"/>
        <w:spacing w:before="240"/>
        <w:ind w:firstLine="540"/>
        <w:jc w:val="both"/>
      </w:pPr>
      <w:r>
        <w:t xml:space="preserve">Согласно </w:t>
      </w:r>
      <w:hyperlink r:id="rId67"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пункту 6 статьи 1</w:t>
        </w:r>
      </w:hyperlink>
      <w:r>
        <w:t xml:space="preserve"> Закона N 500-ФЗ </w:t>
      </w:r>
      <w:hyperlink r:id="rId68"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КоАП</w:t>
        </w:r>
      </w:hyperlink>
      <w:r>
        <w:t xml:space="preserve"> РФ дополнен в том числе </w:t>
      </w:r>
      <w:hyperlink r:id="rId69"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 xml:space="preserve">частью 2 статьи </w:t>
        </w:r>
        <w:r>
          <w:rPr>
            <w:color w:val="0000FF"/>
          </w:rPr>
          <w:lastRenderedPageBreak/>
          <w:t>7.30.4</w:t>
        </w:r>
      </w:hyperlink>
      <w:r>
        <w:t xml:space="preserve"> КоАП РФ, которой устанавливается административная ответственность за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w:t>
      </w:r>
    </w:p>
    <w:p w14:paraId="1246F37E" w14:textId="77777777" w:rsidR="00000000" w:rsidRDefault="00000000">
      <w:pPr>
        <w:pStyle w:val="ConsPlusNormal"/>
        <w:spacing w:before="240"/>
        <w:ind w:firstLine="540"/>
        <w:jc w:val="both"/>
      </w:pPr>
      <w:r>
        <w:t xml:space="preserve">Нормой </w:t>
      </w:r>
      <w:hyperlink r:id="rId70"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2 статьи 7.30.4</w:t>
        </w:r>
      </w:hyperlink>
      <w:r>
        <w:t xml:space="preserve"> КоАП РФ в редакции от 01.03.2025 предусмотрено административное наказание в виде предупреждения или наложение административного штрафа на юридических лиц - от десяти тысяч до тридцати тысяч рублей.</w:t>
      </w:r>
    </w:p>
    <w:p w14:paraId="46F7E1CB" w14:textId="77777777" w:rsidR="00000000" w:rsidRDefault="00000000">
      <w:pPr>
        <w:pStyle w:val="ConsPlusNormal"/>
        <w:spacing w:before="240"/>
        <w:ind w:firstLine="540"/>
        <w:jc w:val="both"/>
      </w:pPr>
      <w:r>
        <w:t xml:space="preserve">Таким образом, за противоправное действие, по факту которого должностным лицом ФАС России составлен Протокол, административная ответственность с 01.03.2025 предусмотрена </w:t>
      </w:r>
      <w:hyperlink r:id="rId71"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частью 2 статьи 7.30.4</w:t>
        </w:r>
      </w:hyperlink>
      <w:r>
        <w:t xml:space="preserve"> КоАП РФ. При этом санкция </w:t>
      </w:r>
      <w:hyperlink r:id="rId72"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2 статьи 7.30.4</w:t>
        </w:r>
      </w:hyperlink>
      <w:r>
        <w:t xml:space="preserve"> КоАП РФ в сравнении с санкцией </w:t>
      </w:r>
      <w:hyperlink r:id="rId7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7 статьи 7.32.3</w:t>
        </w:r>
      </w:hyperlink>
      <w:r>
        <w:t xml:space="preserve"> КоАП РФ, действовавшей до 01.03.2025, отягчает административную ответственность за административное правонарушение, по факту совершения которого возбуждено настоящее Дело.</w:t>
      </w:r>
    </w:p>
    <w:p w14:paraId="2E9E0B5A" w14:textId="77777777" w:rsidR="00000000" w:rsidRDefault="00000000">
      <w:pPr>
        <w:pStyle w:val="ConsPlusNormal"/>
        <w:spacing w:before="240"/>
        <w:ind w:firstLine="540"/>
        <w:jc w:val="both"/>
      </w:pPr>
      <w:r>
        <w:t xml:space="preserve">Изучив вышеуказанные обстоятельства, должностное лицо ФАС России, уполномоченное рассматривать Дело, приходит к выводу о необходимости применения в данном случае санкции </w:t>
      </w:r>
      <w:hyperlink r:id="rId7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7 статьи 7.32.3</w:t>
        </w:r>
      </w:hyperlink>
      <w:r>
        <w:t xml:space="preserve"> КоАП РФ (в редакции, действовавшей до 01.03.2025).</w:t>
      </w:r>
    </w:p>
    <w:p w14:paraId="0026570A"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75"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59E5B7DB"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5CCB2041"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76"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статьей 4.3</w:t>
        </w:r>
      </w:hyperlink>
      <w:r>
        <w:t xml:space="preserve"> КоАП РФ, не установлено.</w:t>
      </w:r>
    </w:p>
    <w:p w14:paraId="77A141B7"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предусмотренных </w:t>
      </w:r>
      <w:hyperlink r:id="rId77"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статьей 4.2</w:t>
        </w:r>
      </w:hyperlink>
      <w:r>
        <w:t xml:space="preserve"> КоАП РФ, не установлено.</w:t>
      </w:r>
    </w:p>
    <w:p w14:paraId="0062FD19"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собранные по делу доказательства, объяснения лиц и оценив все обстоятельства дела в их совокупности, руководствуясь </w:t>
      </w:r>
      <w:hyperlink r:id="rId78"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статьями 1.7</w:t>
        </w:r>
      </w:hyperlink>
      <w:r>
        <w:t xml:space="preserve">, </w:t>
      </w:r>
      <w:hyperlink r:id="rId79"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2.1</w:t>
        </w:r>
      </w:hyperlink>
      <w:r>
        <w:t xml:space="preserve">, </w:t>
      </w:r>
      <w:hyperlink r:id="rId80"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3.4</w:t>
        </w:r>
      </w:hyperlink>
      <w:r>
        <w:t xml:space="preserve">, </w:t>
      </w:r>
      <w:hyperlink r:id="rId81"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3.5</w:t>
        </w:r>
      </w:hyperlink>
      <w:r>
        <w:t xml:space="preserve">, </w:t>
      </w:r>
      <w:hyperlink r:id="rId82"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4.5</w:t>
        </w:r>
      </w:hyperlink>
      <w:r>
        <w:t xml:space="preserve">, </w:t>
      </w:r>
      <w:hyperlink r:id="rId8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7.32.3</w:t>
        </w:r>
      </w:hyperlink>
      <w:r>
        <w:t xml:space="preserve"> (в редакции, действовавшей до 01.03.2025), </w:t>
      </w:r>
      <w:hyperlink r:id="rId84"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7.30.4</w:t>
        </w:r>
      </w:hyperlink>
      <w:r>
        <w:t xml:space="preserve"> (в редакции, действовавшей с 01.03.2025), </w:t>
      </w:r>
      <w:hyperlink r:id="rId8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29.9</w:t>
        </w:r>
      </w:hyperlink>
      <w:r>
        <w:t xml:space="preserve">, </w:t>
      </w:r>
      <w:hyperlink r:id="rId8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29.10</w:t>
        </w:r>
      </w:hyperlink>
      <w:r>
        <w:t xml:space="preserve"> КоАП РФ,</w:t>
      </w:r>
    </w:p>
    <w:p w14:paraId="7094660C" w14:textId="77777777" w:rsidR="00000000" w:rsidRDefault="00000000">
      <w:pPr>
        <w:pStyle w:val="ConsPlusNormal"/>
        <w:jc w:val="center"/>
      </w:pPr>
    </w:p>
    <w:p w14:paraId="081BBC85" w14:textId="77777777" w:rsidR="00000000" w:rsidRDefault="00000000">
      <w:pPr>
        <w:pStyle w:val="ConsPlusNormal"/>
        <w:jc w:val="center"/>
      </w:pPr>
      <w:r>
        <w:t>постановил:</w:t>
      </w:r>
    </w:p>
    <w:p w14:paraId="2B1BFA3B" w14:textId="77777777" w:rsidR="00000000" w:rsidRDefault="00000000">
      <w:pPr>
        <w:pStyle w:val="ConsPlusNormal"/>
        <w:jc w:val="center"/>
      </w:pPr>
    </w:p>
    <w:p w14:paraId="6B5B80F3" w14:textId="77777777" w:rsidR="00000000" w:rsidRDefault="00000000">
      <w:pPr>
        <w:pStyle w:val="ConsPlusNormal"/>
        <w:ind w:firstLine="540"/>
        <w:jc w:val="both"/>
      </w:pPr>
      <w:r>
        <w:t xml:space="preserve">Признать *** виновным в совершении административного правонарушения, ответственность за совершение которого предусмотрена </w:t>
      </w:r>
      <w:hyperlink r:id="rId8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 и назначить наказание в виде административного штрафа в размере 5 000 (пяти тысяч) рублей.</w:t>
      </w:r>
    </w:p>
    <w:p w14:paraId="306ECA1D"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88"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w:t>
      </w:r>
      <w:r>
        <w:lastRenderedPageBreak/>
        <w:t>суток, либо обязательные работы на срок до пятидесяти часов.</w:t>
      </w:r>
    </w:p>
    <w:p w14:paraId="254C7A4D" w14:textId="77777777" w:rsidR="00000000" w:rsidRDefault="00000000">
      <w:pPr>
        <w:pStyle w:val="ConsPlusNormal"/>
        <w:spacing w:before="240"/>
        <w:ind w:firstLine="540"/>
        <w:jc w:val="both"/>
      </w:pPr>
      <w:r>
        <w:t xml:space="preserve">В соответствии с </w:t>
      </w:r>
      <w:hyperlink r:id="rId89"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частью 1 статьи 30.1</w:t>
        </w:r>
      </w:hyperlink>
      <w:r>
        <w:t xml:space="preserve"> и </w:t>
      </w:r>
      <w:hyperlink r:id="rId90"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дней со дня вручения или получения копии постановления.</w:t>
      </w:r>
    </w:p>
    <w:p w14:paraId="01FCA58E" w14:textId="77777777" w:rsidR="00000000" w:rsidRDefault="00000000">
      <w:pPr>
        <w:pStyle w:val="ConsPlusNormal"/>
        <w:spacing w:before="240"/>
        <w:ind w:firstLine="540"/>
        <w:jc w:val="both"/>
      </w:pPr>
      <w:r>
        <w:t xml:space="preserve">Согласно </w:t>
      </w:r>
      <w:hyperlink r:id="rId91"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5467FA4C"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92"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статьей 31.5</w:t>
        </w:r>
      </w:hyperlink>
      <w:r>
        <w:t xml:space="preserve"> КоАП РФ).</w:t>
      </w:r>
    </w:p>
    <w:p w14:paraId="33FA1AEA" w14:textId="77777777" w:rsidR="00000000" w:rsidRDefault="00000000">
      <w:pPr>
        <w:pStyle w:val="ConsPlusNormal"/>
        <w:spacing w:before="240"/>
        <w:ind w:firstLine="540"/>
        <w:jc w:val="both"/>
      </w:pPr>
      <w:r>
        <w:t>Сумму административного штрафа в размере 5 000 (пяти тысяч) рублей перечислить по указанным реквизитам:</w:t>
      </w:r>
    </w:p>
    <w:p w14:paraId="1CE763AB" w14:textId="77777777" w:rsidR="00000000" w:rsidRDefault="00000000">
      <w:pPr>
        <w:pStyle w:val="ConsPlusNormal"/>
        <w:spacing w:before="240"/>
        <w:ind w:firstLine="540"/>
        <w:jc w:val="both"/>
      </w:pPr>
      <w:r>
        <w:t xml:space="preserve">Согласно </w:t>
      </w:r>
      <w:hyperlink r:id="rId93"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73E756BB" w14:textId="77777777" w:rsidR="00000000" w:rsidRDefault="00000000">
      <w:pPr>
        <w:pStyle w:val="ConsPlusNormal"/>
        <w:spacing w:before="240"/>
        <w:ind w:firstLine="540"/>
        <w:jc w:val="both"/>
      </w:pPr>
      <w:r>
        <w:t xml:space="preserve">В соответствии со </w:t>
      </w:r>
      <w:hyperlink r:id="rId94"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0CF74C4E" w14:textId="77777777" w:rsidR="00000000" w:rsidRDefault="00000000">
      <w:pPr>
        <w:pStyle w:val="ConsPlusNormal"/>
        <w:spacing w:before="240"/>
        <w:ind w:firstLine="540"/>
        <w:jc w:val="both"/>
      </w:pPr>
      <w:r>
        <w:t xml:space="preserve">Согласно </w:t>
      </w:r>
      <w:hyperlink r:id="rId95" w:tooltip="&quot;Кодекс Российской Федерации об административных правонарушениях&quot; от 30.12.2001 N 195-ФЗ (ред. от 24.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0637164B" w14:textId="77777777" w:rsidR="00000000" w:rsidRDefault="00000000">
      <w:pPr>
        <w:pStyle w:val="ConsPlusNormal"/>
        <w:ind w:firstLine="540"/>
        <w:jc w:val="both"/>
      </w:pPr>
    </w:p>
    <w:p w14:paraId="0A5EF971" w14:textId="77777777" w:rsidR="00000000" w:rsidRDefault="00000000">
      <w:pPr>
        <w:pStyle w:val="ConsPlusNormal"/>
        <w:ind w:firstLine="540"/>
        <w:jc w:val="both"/>
      </w:pPr>
    </w:p>
    <w:p w14:paraId="78940E62" w14:textId="77777777" w:rsidR="00C003FD" w:rsidRDefault="00C003FD">
      <w:pPr>
        <w:pStyle w:val="ConsPlusNormal"/>
        <w:pBdr>
          <w:top w:val="single" w:sz="6" w:space="0" w:color="auto"/>
        </w:pBdr>
        <w:spacing w:before="100" w:after="100"/>
        <w:jc w:val="both"/>
        <w:rPr>
          <w:sz w:val="2"/>
          <w:szCs w:val="2"/>
        </w:rPr>
      </w:pPr>
    </w:p>
    <w:sectPr w:rsidR="00C003FD">
      <w:headerReference w:type="even" r:id="rId96"/>
      <w:headerReference w:type="default" r:id="rId97"/>
      <w:footerReference w:type="even" r:id="rId98"/>
      <w:footerReference w:type="default" r:id="rId99"/>
      <w:headerReference w:type="first" r:id="rId100"/>
      <w:footerReference w:type="first" r:id="rId101"/>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7E7E" w14:textId="77777777" w:rsidR="00C003FD" w:rsidRDefault="00C003FD">
      <w:pPr>
        <w:spacing w:after="0" w:line="240" w:lineRule="auto"/>
      </w:pPr>
      <w:r>
        <w:separator/>
      </w:r>
    </w:p>
  </w:endnote>
  <w:endnote w:type="continuationSeparator" w:id="0">
    <w:p w14:paraId="615C0FA2" w14:textId="77777777" w:rsidR="00C003FD" w:rsidRDefault="00C0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60D3" w14:textId="77777777" w:rsidR="00D442AD" w:rsidRDefault="00D442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25BC"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1A5D"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184D" w14:textId="77777777" w:rsidR="00C003FD" w:rsidRDefault="00C003FD">
      <w:pPr>
        <w:spacing w:after="0" w:line="240" w:lineRule="auto"/>
      </w:pPr>
      <w:r>
        <w:separator/>
      </w:r>
    </w:p>
  </w:footnote>
  <w:footnote w:type="continuationSeparator" w:id="0">
    <w:p w14:paraId="2EDB900F" w14:textId="77777777" w:rsidR="00C003FD" w:rsidRDefault="00C00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F239" w14:textId="77777777" w:rsidR="00D442AD" w:rsidRDefault="00D442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D95" w14:textId="097D68C3"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4087" w14:textId="7AA54B5D"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AD"/>
    <w:rsid w:val="00C003FD"/>
    <w:rsid w:val="00D4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BDDD409"/>
  <w14:defaultImageDpi w14:val="0"/>
  <w15:docId w15:val="{BD6BD5CE-3291-4189-9993-72D3FCCE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D442AD"/>
    <w:pPr>
      <w:tabs>
        <w:tab w:val="center" w:pos="4677"/>
        <w:tab w:val="right" w:pos="9355"/>
      </w:tabs>
    </w:pPr>
  </w:style>
  <w:style w:type="character" w:customStyle="1" w:styleId="a4">
    <w:name w:val="Верхний колонтитул Знак"/>
    <w:basedOn w:val="a0"/>
    <w:link w:val="a3"/>
    <w:uiPriority w:val="99"/>
    <w:rsid w:val="00D442AD"/>
  </w:style>
  <w:style w:type="paragraph" w:styleId="a5">
    <w:name w:val="footer"/>
    <w:basedOn w:val="a"/>
    <w:link w:val="a6"/>
    <w:uiPriority w:val="99"/>
    <w:unhideWhenUsed/>
    <w:rsid w:val="00D442AD"/>
    <w:pPr>
      <w:tabs>
        <w:tab w:val="center" w:pos="4677"/>
        <w:tab w:val="right" w:pos="9355"/>
      </w:tabs>
    </w:pPr>
  </w:style>
  <w:style w:type="character" w:customStyle="1" w:styleId="a6">
    <w:name w:val="Нижний колонтитул Знак"/>
    <w:basedOn w:val="a0"/>
    <w:link w:val="a5"/>
    <w:uiPriority w:val="99"/>
    <w:rsid w:val="00D44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052&amp;date=14.08.2025&amp;demo=1" TargetMode="External"/><Relationship Id="rId21" Type="http://schemas.openxmlformats.org/officeDocument/2006/relationships/hyperlink" Target="https://login.consultant.ru/link/?req=doc&amp;base=LAW&amp;n=483052&amp;date=14.08.2025&amp;dst=100133&amp;field=134&amp;demo=1" TargetMode="External"/><Relationship Id="rId42" Type="http://schemas.openxmlformats.org/officeDocument/2006/relationships/hyperlink" Target="https://login.consultant.ru/link/?req=doc&amp;base=LAW&amp;n=508415&amp;date=14.08.2025&amp;dst=104055&amp;field=134&amp;demo=1" TargetMode="External"/><Relationship Id="rId47" Type="http://schemas.openxmlformats.org/officeDocument/2006/relationships/hyperlink" Target="https://login.consultant.ru/link/?req=doc&amp;base=LAW&amp;n=508415&amp;date=14.08.2025&amp;demo=1" TargetMode="External"/><Relationship Id="rId63" Type="http://schemas.openxmlformats.org/officeDocument/2006/relationships/hyperlink" Target="https://login.consultant.ru/link/?req=doc&amp;base=LAW&amp;n=508415&amp;date=14.08.2025&amp;dst=100038&amp;field=134&amp;demo=1" TargetMode="External"/><Relationship Id="rId68" Type="http://schemas.openxmlformats.org/officeDocument/2006/relationships/hyperlink" Target="https://login.consultant.ru/link/?req=doc&amp;base=LAW&amp;n=508415&amp;date=14.08.2025&amp;demo=1" TargetMode="External"/><Relationship Id="rId84" Type="http://schemas.openxmlformats.org/officeDocument/2006/relationships/hyperlink" Target="https://login.consultant.ru/link/?req=doc&amp;base=LAW&amp;n=508415&amp;date=14.08.2025&amp;dst=11332&amp;field=134&amp;demo=1" TargetMode="External"/><Relationship Id="rId89" Type="http://schemas.openxmlformats.org/officeDocument/2006/relationships/hyperlink" Target="https://login.consultant.ru/link/?req=doc&amp;base=LAW&amp;n=508415&amp;date=14.08.2025&amp;dst=4615&amp;field=134&amp;demo=1" TargetMode="External"/><Relationship Id="rId7" Type="http://schemas.openxmlformats.org/officeDocument/2006/relationships/hyperlink" Target="https://login.consultant.ru/link/?req=doc&amp;base=LAW&amp;n=497793&amp;date=14.08.2025&amp;dst=5255&amp;field=134&amp;demo=1" TargetMode="External"/><Relationship Id="rId71" Type="http://schemas.openxmlformats.org/officeDocument/2006/relationships/hyperlink" Target="https://login.consultant.ru/link/?req=doc&amp;base=LAW&amp;n=508415&amp;date=14.08.2025&amp;dst=11335&amp;field=134&amp;demo=1" TargetMode="External"/><Relationship Id="rId92" Type="http://schemas.openxmlformats.org/officeDocument/2006/relationships/hyperlink" Target="https://login.consultant.ru/link/?req=doc&amp;base=LAW&amp;n=508415&amp;date=14.08.2025&amp;dst=102904&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483052&amp;date=14.08.2025&amp;dst=192&amp;field=134&amp;demo=1" TargetMode="External"/><Relationship Id="rId29" Type="http://schemas.openxmlformats.org/officeDocument/2006/relationships/hyperlink" Target="https://login.consultant.ru/link/?req=doc&amp;base=LAW&amp;n=482692&amp;date=14.08.2025&amp;dst=10568&amp;field=134&amp;demo=1" TargetMode="External"/><Relationship Id="rId11" Type="http://schemas.openxmlformats.org/officeDocument/2006/relationships/hyperlink" Target="https://login.consultant.ru/link/?req=doc&amp;base=LAW&amp;n=483052&amp;date=14.08.2025&amp;demo=1" TargetMode="External"/><Relationship Id="rId24" Type="http://schemas.openxmlformats.org/officeDocument/2006/relationships/hyperlink" Target="https://login.consultant.ru/link/?req=doc&amp;base=LAW&amp;n=483052&amp;date=14.08.2025&amp;demo=1" TargetMode="External"/><Relationship Id="rId32" Type="http://schemas.openxmlformats.org/officeDocument/2006/relationships/hyperlink" Target="https://login.consultant.ru/link/?req=doc&amp;base=LAW&amp;n=483052&amp;date=14.08.2025&amp;dst=100024&amp;field=134&amp;demo=1" TargetMode="External"/><Relationship Id="rId37" Type="http://schemas.openxmlformats.org/officeDocument/2006/relationships/hyperlink" Target="https://login.consultant.ru/link/?req=doc&amp;base=LAW&amp;n=483052&amp;date=14.08.2025&amp;dst=416&amp;field=134&amp;demo=1" TargetMode="External"/><Relationship Id="rId40" Type="http://schemas.openxmlformats.org/officeDocument/2006/relationships/hyperlink" Target="https://login.consultant.ru/link/?req=doc&amp;base=LAW&amp;n=483052&amp;date=14.08.2025&amp;demo=1" TargetMode="External"/><Relationship Id="rId45" Type="http://schemas.openxmlformats.org/officeDocument/2006/relationships/hyperlink" Target="https://login.consultant.ru/link/?req=doc&amp;base=LAW&amp;n=508415&amp;date=14.08.2025&amp;dst=102269&amp;field=134&amp;demo=1" TargetMode="External"/><Relationship Id="rId53" Type="http://schemas.openxmlformats.org/officeDocument/2006/relationships/hyperlink" Target="https://login.consultant.ru/link/?req=doc&amp;base=LAW&amp;n=497793&amp;date=14.08.2025&amp;dst=5255&amp;field=134&amp;demo=1" TargetMode="External"/><Relationship Id="rId58" Type="http://schemas.openxmlformats.org/officeDocument/2006/relationships/hyperlink" Target="https://login.consultant.ru/link/?req=doc&amp;base=LAW&amp;n=508415&amp;date=14.08.2025&amp;dst=7220&amp;field=134&amp;demo=1" TargetMode="External"/><Relationship Id="rId66" Type="http://schemas.openxmlformats.org/officeDocument/2006/relationships/hyperlink" Target="https://login.consultant.ru/link/?req=doc&amp;base=LAW&amp;n=497793&amp;date=14.08.2025&amp;dst=5242&amp;field=134&amp;demo=1" TargetMode="External"/><Relationship Id="rId74" Type="http://schemas.openxmlformats.org/officeDocument/2006/relationships/hyperlink" Target="https://login.consultant.ru/link/?req=doc&amp;base=LAW&amp;n=497793&amp;date=14.08.2025&amp;dst=5255&amp;field=134&amp;demo=1" TargetMode="External"/><Relationship Id="rId79" Type="http://schemas.openxmlformats.org/officeDocument/2006/relationships/hyperlink" Target="https://login.consultant.ru/link/?req=doc&amp;base=LAW&amp;n=508415&amp;date=14.08.2025&amp;dst=100041&amp;field=134&amp;demo=1" TargetMode="External"/><Relationship Id="rId87" Type="http://schemas.openxmlformats.org/officeDocument/2006/relationships/hyperlink" Target="https://login.consultant.ru/link/?req=doc&amp;base=LAW&amp;n=497793&amp;date=14.08.2025&amp;dst=5255&amp;field=134&amp;demo=1"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LAW&amp;n=497793&amp;date=14.08.2025&amp;dst=5242&amp;field=134&amp;demo=1" TargetMode="External"/><Relationship Id="rId82" Type="http://schemas.openxmlformats.org/officeDocument/2006/relationships/hyperlink" Target="https://login.consultant.ru/link/?req=doc&amp;base=LAW&amp;n=508415&amp;date=14.08.2025&amp;dst=100160&amp;field=134&amp;demo=1" TargetMode="External"/><Relationship Id="rId90" Type="http://schemas.openxmlformats.org/officeDocument/2006/relationships/hyperlink" Target="https://login.consultant.ru/link/?req=doc&amp;base=LAW&amp;n=508415&amp;date=14.08.2025&amp;dst=11039&amp;field=134&amp;demo=1" TargetMode="External"/><Relationship Id="rId95" Type="http://schemas.openxmlformats.org/officeDocument/2006/relationships/hyperlink" Target="https://login.consultant.ru/link/?req=doc&amp;base=LAW&amp;n=508415&amp;date=14.08.2025&amp;dst=10562&amp;field=134&amp;demo=1" TargetMode="External"/><Relationship Id="rId19" Type="http://schemas.openxmlformats.org/officeDocument/2006/relationships/hyperlink" Target="https://login.consultant.ru/link/?req=doc&amp;base=LAW&amp;n=483052&amp;date=14.08.2025&amp;demo=1" TargetMode="External"/><Relationship Id="rId14" Type="http://schemas.openxmlformats.org/officeDocument/2006/relationships/hyperlink" Target="https://login.consultant.ru/link/?req=doc&amp;base=LAW&amp;n=483052&amp;date=14.08.2025&amp;dst=100010&amp;field=134&amp;demo=1" TargetMode="External"/><Relationship Id="rId22" Type="http://schemas.openxmlformats.org/officeDocument/2006/relationships/hyperlink" Target="https://login.consultant.ru/link/?req=doc&amp;base=LAW&amp;n=483052&amp;date=14.08.2025&amp;demo=1" TargetMode="External"/><Relationship Id="rId27" Type="http://schemas.openxmlformats.org/officeDocument/2006/relationships/hyperlink" Target="https://login.consultant.ru/link/?req=doc&amp;base=LAW&amp;n=482692&amp;date=14.08.2025&amp;demo=1" TargetMode="External"/><Relationship Id="rId30" Type="http://schemas.openxmlformats.org/officeDocument/2006/relationships/hyperlink" Target="https://login.consultant.ru/link/?req=doc&amp;base=LAW&amp;n=483052&amp;date=14.08.2025&amp;demo=1" TargetMode="External"/><Relationship Id="rId35" Type="http://schemas.openxmlformats.org/officeDocument/2006/relationships/hyperlink" Target="https://login.consultant.ru/link/?req=doc&amp;base=LAW&amp;n=483052&amp;date=14.08.2025&amp;dst=416&amp;field=134&amp;demo=1" TargetMode="External"/><Relationship Id="rId43" Type="http://schemas.openxmlformats.org/officeDocument/2006/relationships/hyperlink" Target="https://login.consultant.ru/link/?req=doc&amp;base=LAW&amp;n=497793&amp;date=14.08.2025&amp;dst=5255&amp;field=134&amp;demo=1" TargetMode="External"/><Relationship Id="rId48" Type="http://schemas.openxmlformats.org/officeDocument/2006/relationships/hyperlink" Target="https://login.consultant.ru/link/?req=doc&amp;base=LAW&amp;n=508415&amp;date=14.08.2025&amp;dst=100064&amp;field=134&amp;demo=1" TargetMode="External"/><Relationship Id="rId56" Type="http://schemas.openxmlformats.org/officeDocument/2006/relationships/hyperlink" Target="https://login.consultant.ru/link/?req=doc&amp;base=LAW&amp;n=508415&amp;date=14.08.2025&amp;dst=2179&amp;field=134&amp;demo=1" TargetMode="External"/><Relationship Id="rId64" Type="http://schemas.openxmlformats.org/officeDocument/2006/relationships/hyperlink" Target="https://login.consultant.ru/link/?req=doc&amp;base=LAW&amp;n=483052&amp;date=14.08.2025&amp;demo=1" TargetMode="External"/><Relationship Id="rId69" Type="http://schemas.openxmlformats.org/officeDocument/2006/relationships/hyperlink" Target="https://login.consultant.ru/link/?req=doc&amp;base=LAW&amp;n=508415&amp;date=14.08.2025&amp;dst=11335&amp;field=134&amp;demo=1" TargetMode="External"/><Relationship Id="rId77" Type="http://schemas.openxmlformats.org/officeDocument/2006/relationships/hyperlink" Target="https://login.consultant.ru/link/?req=doc&amp;base=LAW&amp;n=508415&amp;date=14.08.2025&amp;dst=100139&amp;field=134&amp;demo=1" TargetMode="External"/><Relationship Id="rId100" Type="http://schemas.openxmlformats.org/officeDocument/2006/relationships/header" Target="header3.xml"/><Relationship Id="rId8" Type="http://schemas.openxmlformats.org/officeDocument/2006/relationships/hyperlink" Target="https://login.consultant.ru/link/?req=doc&amp;base=LAW&amp;n=483052&amp;date=14.08.2025&amp;dst=100024&amp;field=134&amp;demo=1" TargetMode="External"/><Relationship Id="rId51" Type="http://schemas.openxmlformats.org/officeDocument/2006/relationships/hyperlink" Target="https://login.consultant.ru/link/?req=doc&amp;base=LAW&amp;n=508415&amp;date=14.08.2025&amp;dst=100043&amp;field=134&amp;demo=1" TargetMode="External"/><Relationship Id="rId72" Type="http://schemas.openxmlformats.org/officeDocument/2006/relationships/hyperlink" Target="https://login.consultant.ru/link/?req=doc&amp;base=LAW&amp;n=508415&amp;date=14.08.2025&amp;dst=11335&amp;field=134&amp;demo=1" TargetMode="External"/><Relationship Id="rId80" Type="http://schemas.openxmlformats.org/officeDocument/2006/relationships/hyperlink" Target="https://login.consultant.ru/link/?req=doc&amp;base=LAW&amp;n=508415&amp;date=14.08.2025&amp;dst=2177&amp;field=134&amp;demo=1" TargetMode="External"/><Relationship Id="rId85" Type="http://schemas.openxmlformats.org/officeDocument/2006/relationships/hyperlink" Target="https://login.consultant.ru/link/?req=doc&amp;base=LAW&amp;n=497793&amp;date=14.08.2025&amp;dst=102773&amp;field=134&amp;demo=1" TargetMode="External"/><Relationship Id="rId93" Type="http://schemas.openxmlformats.org/officeDocument/2006/relationships/hyperlink" Target="https://login.consultant.ru/link/?req=doc&amp;base=LAW&amp;n=508415&amp;date=14.08.2025&amp;dst=8313&amp;field=134&amp;demo=1" TargetMode="External"/><Relationship Id="rId9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login.consultant.ru/link/?req=doc&amp;base=LAW&amp;n=483052&amp;date=14.08.2025&amp;dst=100026&amp;field=134&amp;demo=1" TargetMode="External"/><Relationship Id="rId17" Type="http://schemas.openxmlformats.org/officeDocument/2006/relationships/hyperlink" Target="https://login.consultant.ru/link/?req=doc&amp;base=LAW&amp;n=483052&amp;date=14.08.2025&amp;dst=195&amp;field=134&amp;demo=1" TargetMode="External"/><Relationship Id="rId25" Type="http://schemas.openxmlformats.org/officeDocument/2006/relationships/hyperlink" Target="https://login.consultant.ru/link/?req=doc&amp;base=LAW&amp;n=483052&amp;date=14.08.2025&amp;dst=538&amp;field=134&amp;demo=1" TargetMode="External"/><Relationship Id="rId33" Type="http://schemas.openxmlformats.org/officeDocument/2006/relationships/hyperlink" Target="https://login.consultant.ru/link/?req=doc&amp;base=LAW&amp;n=483052&amp;date=14.08.2025&amp;dst=538&amp;field=134&amp;demo=1" TargetMode="External"/><Relationship Id="rId38" Type="http://schemas.openxmlformats.org/officeDocument/2006/relationships/hyperlink" Target="https://login.consultant.ru/link/?req=doc&amp;base=LAW&amp;n=483052&amp;date=14.08.2025&amp;dst=417&amp;field=134&amp;demo=1" TargetMode="External"/><Relationship Id="rId46" Type="http://schemas.openxmlformats.org/officeDocument/2006/relationships/hyperlink" Target="https://login.consultant.ru/link/?req=doc&amp;base=LAW&amp;n=508415&amp;date=14.08.2025&amp;dst=100042&amp;field=134&amp;demo=1" TargetMode="External"/><Relationship Id="rId59" Type="http://schemas.openxmlformats.org/officeDocument/2006/relationships/hyperlink" Target="https://login.consultant.ru/link/?req=doc&amp;base=LAW&amp;n=508415&amp;date=14.08.2025&amp;dst=7220&amp;field=134&amp;demo=1" TargetMode="External"/><Relationship Id="rId67" Type="http://schemas.openxmlformats.org/officeDocument/2006/relationships/hyperlink" Target="https://login.consultant.ru/link/?req=doc&amp;base=LAW&amp;n=494748&amp;date=14.08.2025&amp;dst=100021&amp;field=134&amp;demo=1" TargetMode="External"/><Relationship Id="rId103" Type="http://schemas.openxmlformats.org/officeDocument/2006/relationships/theme" Target="theme/theme1.xml"/><Relationship Id="rId20" Type="http://schemas.openxmlformats.org/officeDocument/2006/relationships/hyperlink" Target="https://login.consultant.ru/link/?req=doc&amp;base=LAW&amp;n=483052&amp;date=14.08.2025&amp;dst=562&amp;field=134&amp;demo=1" TargetMode="External"/><Relationship Id="rId41" Type="http://schemas.openxmlformats.org/officeDocument/2006/relationships/hyperlink" Target="https://login.consultant.ru/link/?req=doc&amp;base=LAW&amp;n=497793&amp;date=14.08.2025&amp;dst=5255&amp;field=134&amp;demo=1" TargetMode="External"/><Relationship Id="rId54" Type="http://schemas.openxmlformats.org/officeDocument/2006/relationships/hyperlink" Target="https://login.consultant.ru/link/?req=doc&amp;base=LAW&amp;n=508415&amp;date=14.08.2025&amp;dst=9972&amp;field=134&amp;demo=1" TargetMode="External"/><Relationship Id="rId62" Type="http://schemas.openxmlformats.org/officeDocument/2006/relationships/hyperlink" Target="https://login.consultant.ru/link/?req=doc&amp;base=LAW&amp;n=508415&amp;date=14.08.2025&amp;dst=7220&amp;field=134&amp;demo=1" TargetMode="External"/><Relationship Id="rId70" Type="http://schemas.openxmlformats.org/officeDocument/2006/relationships/hyperlink" Target="https://login.consultant.ru/link/?req=doc&amp;base=LAW&amp;n=508415&amp;date=14.08.2025&amp;dst=11335&amp;field=134&amp;demo=1" TargetMode="External"/><Relationship Id="rId75" Type="http://schemas.openxmlformats.org/officeDocument/2006/relationships/hyperlink" Target="https://login.consultant.ru/link/?req=doc&amp;base=LAW&amp;n=508415&amp;date=14.08.2025&amp;dst=102280&amp;field=134&amp;demo=1" TargetMode="External"/><Relationship Id="rId83" Type="http://schemas.openxmlformats.org/officeDocument/2006/relationships/hyperlink" Target="https://login.consultant.ru/link/?req=doc&amp;base=LAW&amp;n=497793&amp;date=14.08.2025&amp;dst=5242&amp;field=134&amp;demo=1" TargetMode="External"/><Relationship Id="rId88" Type="http://schemas.openxmlformats.org/officeDocument/2006/relationships/hyperlink" Target="https://login.consultant.ru/link/?req=doc&amp;base=LAW&amp;n=508415&amp;date=14.08.2025&amp;dst=212&amp;field=134&amp;demo=1" TargetMode="External"/><Relationship Id="rId91" Type="http://schemas.openxmlformats.org/officeDocument/2006/relationships/hyperlink" Target="https://login.consultant.ru/link/?req=doc&amp;base=LAW&amp;n=508415&amp;date=14.08.2025&amp;dst=10562&amp;field=134&amp;demo=1"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97793&amp;date=14.08.2025&amp;dst=5255&amp;field=134&amp;demo=1" TargetMode="External"/><Relationship Id="rId15" Type="http://schemas.openxmlformats.org/officeDocument/2006/relationships/hyperlink" Target="https://login.consultant.ru/link/?req=doc&amp;base=LAW&amp;n=483052&amp;date=14.08.2025&amp;dst=516&amp;field=134&amp;demo=1" TargetMode="External"/><Relationship Id="rId23" Type="http://schemas.openxmlformats.org/officeDocument/2006/relationships/hyperlink" Target="https://login.consultant.ru/link/?req=doc&amp;base=LAW&amp;n=483052&amp;date=14.08.2025&amp;dst=238&amp;field=134&amp;demo=1" TargetMode="External"/><Relationship Id="rId28" Type="http://schemas.openxmlformats.org/officeDocument/2006/relationships/hyperlink" Target="https://login.consultant.ru/link/?req=doc&amp;base=LAW&amp;n=483052&amp;date=14.08.2025&amp;dst=292&amp;field=134&amp;demo=1" TargetMode="External"/><Relationship Id="rId36" Type="http://schemas.openxmlformats.org/officeDocument/2006/relationships/hyperlink" Target="https://login.consultant.ru/link/?req=doc&amp;base=LAW&amp;n=483052&amp;date=14.08.2025&amp;dst=417&amp;field=134&amp;demo=1" TargetMode="External"/><Relationship Id="rId49" Type="http://schemas.openxmlformats.org/officeDocument/2006/relationships/hyperlink" Target="https://login.consultant.ru/link/?req=doc&amp;base=LAW&amp;n=508415&amp;date=14.08.2025&amp;dst=100064&amp;field=134&amp;demo=1" TargetMode="External"/><Relationship Id="rId57" Type="http://schemas.openxmlformats.org/officeDocument/2006/relationships/hyperlink" Target="https://login.consultant.ru/link/?req=doc&amp;base=LAW&amp;n=508415&amp;date=14.08.2025&amp;dst=2179&amp;field=134&amp;demo=1" TargetMode="External"/><Relationship Id="rId10" Type="http://schemas.openxmlformats.org/officeDocument/2006/relationships/hyperlink" Target="https://login.consultant.ru/link/?req=doc&amp;base=LAW&amp;n=482692&amp;date=14.08.2025&amp;demo=1" TargetMode="External"/><Relationship Id="rId31" Type="http://schemas.openxmlformats.org/officeDocument/2006/relationships/hyperlink" Target="https://login.consultant.ru/link/?req=doc&amp;base=LAW&amp;n=482692&amp;date=14.08.2025&amp;dst=10568&amp;field=134&amp;demo=1" TargetMode="External"/><Relationship Id="rId44" Type="http://schemas.openxmlformats.org/officeDocument/2006/relationships/hyperlink" Target="https://login.consultant.ru/link/?req=doc&amp;base=LAW&amp;n=508415&amp;date=14.08.2025&amp;dst=100160&amp;field=134&amp;demo=1" TargetMode="External"/><Relationship Id="rId52" Type="http://schemas.openxmlformats.org/officeDocument/2006/relationships/hyperlink" Target="https://login.consultant.ru/link/?req=doc&amp;base=LAW&amp;n=508415&amp;date=14.08.2025&amp;demo=1" TargetMode="External"/><Relationship Id="rId60" Type="http://schemas.openxmlformats.org/officeDocument/2006/relationships/hyperlink" Target="https://login.consultant.ru/link/?req=doc&amp;base=LAW&amp;n=508415&amp;date=14.08.2025&amp;dst=7220&amp;field=134&amp;demo=1" TargetMode="External"/><Relationship Id="rId65" Type="http://schemas.openxmlformats.org/officeDocument/2006/relationships/hyperlink" Target="https://login.consultant.ru/link/?req=doc&amp;base=LAW&amp;n=494748&amp;date=14.08.2025&amp;dst=100141&amp;field=134&amp;demo=1" TargetMode="External"/><Relationship Id="rId73" Type="http://schemas.openxmlformats.org/officeDocument/2006/relationships/hyperlink" Target="https://login.consultant.ru/link/?req=doc&amp;base=LAW&amp;n=497793&amp;date=14.08.2025&amp;dst=5255&amp;field=134&amp;demo=1" TargetMode="External"/><Relationship Id="rId78" Type="http://schemas.openxmlformats.org/officeDocument/2006/relationships/hyperlink" Target="https://login.consultant.ru/link/?req=doc&amp;base=LAW&amp;n=508415&amp;date=14.08.2025&amp;dst=104054&amp;field=134&amp;demo=1" TargetMode="External"/><Relationship Id="rId81" Type="http://schemas.openxmlformats.org/officeDocument/2006/relationships/hyperlink" Target="https://login.consultant.ru/link/?req=doc&amp;base=LAW&amp;n=508415&amp;date=14.08.2025&amp;dst=103296&amp;field=134&amp;demo=1" TargetMode="External"/><Relationship Id="rId86" Type="http://schemas.openxmlformats.org/officeDocument/2006/relationships/hyperlink" Target="https://login.consultant.ru/link/?req=doc&amp;base=LAW&amp;n=497793&amp;date=14.08.2025&amp;dst=102784&amp;field=134&amp;demo=1" TargetMode="External"/><Relationship Id="rId94" Type="http://schemas.openxmlformats.org/officeDocument/2006/relationships/hyperlink" Target="https://login.consultant.ru/link/?req=doc&amp;base=LAW&amp;n=508415&amp;date=14.08.2025&amp;dst=102922&amp;field=134&amp;demo=1"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ogin.consultant.ru/link/?req=doc&amp;base=LAW&amp;n=2875&amp;date=14.08.2025&amp;demo=1" TargetMode="External"/><Relationship Id="rId13" Type="http://schemas.openxmlformats.org/officeDocument/2006/relationships/hyperlink" Target="https://login.consultant.ru/link/?req=doc&amp;base=LAW&amp;n=483052&amp;date=14.08.2025&amp;demo=1" TargetMode="External"/><Relationship Id="rId18" Type="http://schemas.openxmlformats.org/officeDocument/2006/relationships/hyperlink" Target="https://login.consultant.ru/link/?req=doc&amp;base=LAW&amp;n=483052&amp;date=14.08.2025&amp;dst=561&amp;field=134&amp;demo=1" TargetMode="External"/><Relationship Id="rId39" Type="http://schemas.openxmlformats.org/officeDocument/2006/relationships/hyperlink" Target="https://login.consultant.ru/link/?req=doc&amp;base=LAW&amp;n=483052&amp;date=14.08.2025&amp;dst=100104&amp;field=134&amp;demo=1" TargetMode="External"/><Relationship Id="rId34" Type="http://schemas.openxmlformats.org/officeDocument/2006/relationships/hyperlink" Target="https://login.consultant.ru/link/?req=doc&amp;base=LAW&amp;n=483052&amp;date=14.08.2025&amp;dst=262&amp;field=134&amp;demo=1" TargetMode="External"/><Relationship Id="rId50" Type="http://schemas.openxmlformats.org/officeDocument/2006/relationships/hyperlink" Target="https://login.consultant.ru/link/?req=doc&amp;base=LAW&amp;n=508415&amp;date=14.08.2025&amp;dst=100064&amp;field=134&amp;demo=1" TargetMode="External"/><Relationship Id="rId55" Type="http://schemas.openxmlformats.org/officeDocument/2006/relationships/hyperlink" Target="https://login.consultant.ru/link/?req=doc&amp;base=LAW&amp;n=508415&amp;date=14.08.2025&amp;dst=100173&amp;field=134&amp;demo=1" TargetMode="External"/><Relationship Id="rId76" Type="http://schemas.openxmlformats.org/officeDocument/2006/relationships/hyperlink" Target="https://login.consultant.ru/link/?req=doc&amp;base=LAW&amp;n=508415&amp;date=14.08.2025&amp;dst=100147&amp;field=134&amp;demo=1" TargetMode="External"/><Relationship Id="rId9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7451</Words>
  <Characters>42476</Characters>
  <Application>Microsoft Office Word</Application>
  <DocSecurity>2</DocSecurity>
  <Lines>353</Lines>
  <Paragraphs>99</Paragraphs>
  <ScaleCrop>false</ScaleCrop>
  <Company>КонсультантПлюс Версия 4024.00.50</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24.06.2025 по делу N 28/04/7.32.3-2959/2025Обстоятельства: Заказчик установил в документации требования об обеспечении заявки исключительно путем внесения денежных средств на счет заказчика, что нарушает требования ч. 25 ст. 3.</dc:title>
  <dc:subject/>
  <dc:creator>Dmitry Dobroshtan</dc:creator>
  <cp:keywords/>
  <dc:description/>
  <cp:lastModifiedBy>Dmitry Dobroshtan</cp:lastModifiedBy>
  <cp:revision>2</cp:revision>
  <dcterms:created xsi:type="dcterms:W3CDTF">2025-08-14T06:59:00Z</dcterms:created>
  <dcterms:modified xsi:type="dcterms:W3CDTF">2025-08-14T06:59:00Z</dcterms:modified>
</cp:coreProperties>
</file>