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12C0" w14:textId="77777777" w:rsidR="00000000" w:rsidRDefault="00000000">
      <w:pPr>
        <w:pStyle w:val="ConsPlusNormal"/>
        <w:ind w:firstLine="540"/>
        <w:jc w:val="both"/>
        <w:outlineLvl w:val="0"/>
      </w:pPr>
    </w:p>
    <w:p w14:paraId="1233502E" w14:textId="77777777" w:rsidR="00000000" w:rsidRDefault="00000000">
      <w:pPr>
        <w:pStyle w:val="ConsPlusTitle"/>
        <w:jc w:val="center"/>
      </w:pPr>
      <w:r>
        <w:t>ФЕДЕРАЛЬНАЯ АНТИМОНОПОЛЬНАЯ СЛУЖБА</w:t>
      </w:r>
    </w:p>
    <w:p w14:paraId="5597B513" w14:textId="77777777" w:rsidR="00000000" w:rsidRDefault="00000000">
      <w:pPr>
        <w:pStyle w:val="ConsPlusTitle"/>
        <w:jc w:val="center"/>
      </w:pPr>
    </w:p>
    <w:p w14:paraId="380A74DE" w14:textId="77777777" w:rsidR="00000000" w:rsidRDefault="00000000">
      <w:pPr>
        <w:pStyle w:val="ConsPlusTitle"/>
        <w:jc w:val="center"/>
      </w:pPr>
      <w:r>
        <w:t>ПОСТАНОВЛЕНИЕ</w:t>
      </w:r>
    </w:p>
    <w:p w14:paraId="04322FC2" w14:textId="77777777" w:rsidR="00000000" w:rsidRDefault="00000000">
      <w:pPr>
        <w:pStyle w:val="ConsPlusTitle"/>
        <w:jc w:val="center"/>
      </w:pPr>
      <w:r>
        <w:t>от 7 февраля 2025 г. по делу N 28/04/7.30-1525/2025</w:t>
      </w:r>
    </w:p>
    <w:p w14:paraId="145EE76B" w14:textId="77777777" w:rsidR="00000000" w:rsidRDefault="00000000">
      <w:pPr>
        <w:pStyle w:val="ConsPlusTitle"/>
        <w:jc w:val="center"/>
      </w:pPr>
    </w:p>
    <w:p w14:paraId="17E0A15B" w14:textId="77777777" w:rsidR="00000000" w:rsidRDefault="00000000">
      <w:pPr>
        <w:pStyle w:val="ConsPlusTitle"/>
        <w:jc w:val="center"/>
      </w:pPr>
      <w:r>
        <w:t>О НАЗНАЧЕНИИ АДМИНИСТРАТИВНОГО НАКАЗАНИЯ ПО ДЕЛУ</w:t>
      </w:r>
    </w:p>
    <w:p w14:paraId="1F9ADD5A" w14:textId="77777777" w:rsidR="00000000" w:rsidRDefault="00000000">
      <w:pPr>
        <w:pStyle w:val="ConsPlusTitle"/>
        <w:jc w:val="center"/>
      </w:pPr>
      <w:r>
        <w:t>ОБ АДМИНИСТРАТИВНОМ ПРАВОНАРУШЕНИИ</w:t>
      </w:r>
    </w:p>
    <w:p w14:paraId="132A8F81" w14:textId="77777777" w:rsidR="00000000" w:rsidRDefault="00000000">
      <w:pPr>
        <w:pStyle w:val="ConsPlusNormal"/>
        <w:ind w:firstLine="540"/>
        <w:jc w:val="both"/>
      </w:pPr>
    </w:p>
    <w:p w14:paraId="62CFF81E" w14:textId="77777777" w:rsidR="00000000" w:rsidRDefault="00000000">
      <w:pPr>
        <w:pStyle w:val="ConsPlusNormal"/>
        <w:ind w:firstLine="540"/>
        <w:jc w:val="both"/>
      </w:pPr>
      <w:r>
        <w:t xml:space="preserve">Я, заместитель начальника 3 Управления контроля размещения государственного заказа ФАС России, рассмотрев материалы дела об административном правонарушении N 28/04/7.30-1525/2025, возбужденного по результатам рассмотрения </w:t>
      </w:r>
      <w:hyperlink r:id="rId6" w:tooltip="Решение ФАС России от 04.04.2024 по делу N 28/06/105-868/2024 Суть жалобы: Комиссией ненадлежащим образом применен порядок рассмотрения и оценки заявок на участие в конкурсе в отношении заявки заявителя; протокол подведения итогов определения поставщика (подрядчика, исполнителя) 2-мя членами комиссии, что не соответствует положениям Закона о контрактной системе; заказчиком, уполномоченным органом неправомерно объединены в один лот строительно-монтажные работы и поставка немонтируемого оборудования, технолог{КонсультантПлюс}" w:history="1">
        <w:r>
          <w:rPr>
            <w:color w:val="0000FF"/>
          </w:rPr>
          <w:t>решения</w:t>
        </w:r>
      </w:hyperlink>
      <w:r>
        <w:t xml:space="preserve"> комиссии ФАС России по контролю в сфере закупок от 04.04.2024 по делу N 28/06/105-868/2024 (далее - Решение комиссии) в отношении специалиста в заказчика по </w:t>
      </w:r>
      <w:hyperlink r:id="rId7"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частям 4</w:t>
        </w:r>
      </w:hyperlink>
      <w:r>
        <w:t xml:space="preserve">, </w:t>
      </w:r>
      <w:hyperlink r:id="rId8"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4.1 статьи 7.30</w:t>
        </w:r>
      </w:hyperlink>
      <w:r>
        <w:t xml:space="preserve"> Кодекса Российской Федерации об административных правонарушениях (далее - КоАП РФ),</w:t>
      </w:r>
    </w:p>
    <w:p w14:paraId="5F6E6FD6" w14:textId="77777777" w:rsidR="00000000" w:rsidRDefault="00000000">
      <w:pPr>
        <w:pStyle w:val="ConsPlusNormal"/>
        <w:jc w:val="center"/>
      </w:pPr>
    </w:p>
    <w:p w14:paraId="2AC555E3" w14:textId="77777777" w:rsidR="00000000" w:rsidRDefault="00000000">
      <w:pPr>
        <w:pStyle w:val="ConsPlusNormal"/>
        <w:jc w:val="center"/>
      </w:pPr>
      <w:r>
        <w:t>установил:</w:t>
      </w:r>
    </w:p>
    <w:p w14:paraId="6F7CA394" w14:textId="77777777" w:rsidR="00000000" w:rsidRDefault="00000000">
      <w:pPr>
        <w:pStyle w:val="ConsPlusNormal"/>
        <w:jc w:val="center"/>
      </w:pPr>
    </w:p>
    <w:p w14:paraId="1B9C54DC" w14:textId="77777777" w:rsidR="00000000" w:rsidRDefault="00000000">
      <w:pPr>
        <w:pStyle w:val="ConsPlusNormal"/>
        <w:ind w:firstLine="540"/>
        <w:jc w:val="both"/>
      </w:pPr>
      <w:r>
        <w:t xml:space="preserve">Протоколы по делам об административных правонарушениях от 28.01.2025 NN 28/04/7.30-1524/2025, 28/04/7.30-1525/2025 (далее - Протоколы) составлены заместителем начальника Управления контроля размещения государственного заказа Федеральной антимонопольной службы по факту совершения ДЛ административных правонарушений, ответственность за совершение которых предусмотрена </w:t>
      </w:r>
      <w:hyperlink r:id="rId9"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частями 4, статьи 7.30</w:t>
        </w:r>
      </w:hyperlink>
      <w:r>
        <w:t xml:space="preserve"> КоАП РФ.</w:t>
      </w:r>
    </w:p>
    <w:p w14:paraId="57704B92" w14:textId="77777777" w:rsidR="00000000" w:rsidRDefault="00000000">
      <w:pPr>
        <w:pStyle w:val="ConsPlusNormal"/>
        <w:spacing w:before="240"/>
        <w:ind w:firstLine="540"/>
        <w:jc w:val="both"/>
      </w:pPr>
      <w:r>
        <w:t>Протоколы составлены уполномоченным должностным лицом в отсутствие ДЛ.</w:t>
      </w:r>
    </w:p>
    <w:p w14:paraId="0A0FFD1B" w14:textId="77777777" w:rsidR="00000000" w:rsidRDefault="00000000">
      <w:pPr>
        <w:pStyle w:val="ConsPlusNormal"/>
        <w:spacing w:before="240"/>
        <w:ind w:firstLine="540"/>
        <w:jc w:val="both"/>
      </w:pPr>
      <w:r>
        <w:t xml:space="preserve">В соответствии с </w:t>
      </w:r>
      <w:hyperlink r:id="rId10"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6 статьи 4.4</w:t>
        </w:r>
      </w:hyperlink>
      <w:r>
        <w:t xml:space="preserve">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r:id="rId11"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раздела II</w:t>
        </w:r>
      </w:hyperlink>
      <w:r>
        <w:t xml:space="preserve"> КоАП РФ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r:id="rId12"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частями 2</w:t>
        </w:r>
      </w:hyperlink>
      <w:r>
        <w:t xml:space="preserve"> - </w:t>
      </w:r>
      <w:hyperlink r:id="rId13"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 статьи 4.4</w:t>
        </w:r>
      </w:hyperlink>
      <w:r>
        <w:t xml:space="preserve"> КоАП РФ.</w:t>
      </w:r>
    </w:p>
    <w:p w14:paraId="226D98DA" w14:textId="77777777" w:rsidR="00000000" w:rsidRDefault="00000000">
      <w:pPr>
        <w:pStyle w:val="ConsPlusNormal"/>
        <w:spacing w:before="240"/>
        <w:ind w:firstLine="540"/>
        <w:jc w:val="both"/>
      </w:pPr>
      <w:r>
        <w:t>Правонарушения, по фактам совершения которых уполномоченным должностным лицом ФАС России составлены Протоколы, выявлены комиссией ФАС России по контролю в сфере закупок в рамках одного контрольного мероприятия и отражены в Решении комиссии, в связи с чем должностным лицом, уполномоченным на рассмотрение дел об административных правонарушениях, материалы дел NN 28/04/7.30-1524/2025, 28/04/7.30-1525/2025 объединены в одно производство, с присвоением объединенному делу номера 28/04/7.30-1525/2025 (далее - Дело, Материалы дела).</w:t>
      </w:r>
    </w:p>
    <w:p w14:paraId="618DA4D5" w14:textId="77777777" w:rsidR="00000000" w:rsidRDefault="00000000">
      <w:pPr>
        <w:pStyle w:val="ConsPlusNormal"/>
        <w:spacing w:before="240"/>
        <w:ind w:firstLine="540"/>
        <w:jc w:val="both"/>
      </w:pPr>
      <w:r>
        <w:t xml:space="preserve">В соответствии с </w:t>
      </w:r>
      <w:hyperlink r:id="rId14"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4.1 статьи 28.2</w:t>
        </w:r>
      </w:hyperlink>
      <w:r>
        <w:t xml:space="preserve"> КоАП РФ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w:t>
      </w:r>
    </w:p>
    <w:p w14:paraId="11F95DB7" w14:textId="77777777" w:rsidR="00000000" w:rsidRDefault="00000000">
      <w:pPr>
        <w:pStyle w:val="ConsPlusNormal"/>
        <w:spacing w:before="240"/>
        <w:ind w:firstLine="540"/>
        <w:jc w:val="both"/>
      </w:pPr>
      <w:r>
        <w:t>ДЛ ходатайствовал о рассмотрении настоящего дела в его отсутствие.</w:t>
      </w:r>
    </w:p>
    <w:p w14:paraId="268D0342" w14:textId="77777777" w:rsidR="00000000" w:rsidRDefault="00000000">
      <w:pPr>
        <w:pStyle w:val="ConsPlusNormal"/>
        <w:spacing w:before="240"/>
        <w:ind w:firstLine="540"/>
        <w:jc w:val="both"/>
      </w:pPr>
      <w:r>
        <w:lastRenderedPageBreak/>
        <w:t>Указанное ходатайство удовлетворено, Материалы дела рассмотрены уполномоченным должностным лицом ФАС России в отсутствие ДЛ.</w:t>
      </w:r>
    </w:p>
    <w:p w14:paraId="0AC2C349" w14:textId="77777777" w:rsidR="00000000" w:rsidRDefault="00000000">
      <w:pPr>
        <w:pStyle w:val="ConsPlusNormal"/>
        <w:spacing w:before="240"/>
        <w:ind w:firstLine="540"/>
        <w:jc w:val="both"/>
      </w:pPr>
      <w:r>
        <w:t>Событие административных правонарушений и их квалификация.</w:t>
      </w:r>
    </w:p>
    <w:p w14:paraId="6CCA85DC" w14:textId="77777777" w:rsidR="00000000" w:rsidRDefault="00000000">
      <w:pPr>
        <w:pStyle w:val="ConsPlusNormal"/>
        <w:spacing w:before="240"/>
        <w:ind w:firstLine="540"/>
        <w:jc w:val="both"/>
      </w:pPr>
      <w:r>
        <w:t>29.02.2024 Заказчиком размещено извещение о проведении открытого конкурса в электронной форме на право заключения государственного контракта на выполнение работ по реконструкции здания "Концертный зал" (корректировка) (работы по инженерно-технологическому обеспечению сцены и залов) (далее - Конкурс, Извещение).</w:t>
      </w:r>
    </w:p>
    <w:p w14:paraId="307E278F" w14:textId="77777777" w:rsidR="00000000" w:rsidRDefault="00000000">
      <w:pPr>
        <w:pStyle w:val="ConsPlusNormal"/>
        <w:spacing w:before="240"/>
        <w:ind w:firstLine="540"/>
        <w:jc w:val="both"/>
      </w:pPr>
      <w:r>
        <w:t xml:space="preserve">1. В соответствии с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11 части 1 статьи 42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информацию о критериях оценки заявок на участие в конкурсах, величины значимости этих критериев в соответствии с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w:t>
      </w:r>
    </w:p>
    <w:p w14:paraId="72C05C4F" w14:textId="77777777" w:rsidR="00000000" w:rsidRDefault="00000000">
      <w:pPr>
        <w:pStyle w:val="ConsPlusNormal"/>
        <w:spacing w:before="240"/>
        <w:ind w:firstLine="540"/>
        <w:jc w:val="both"/>
      </w:pPr>
      <w:r>
        <w:t xml:space="preserve">2.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4 части 2 статьи 42</w:t>
        </w:r>
      </w:hyperlink>
      <w:r>
        <w:t xml:space="preserve"> Закона о контрактной системе установлено, что извещение об осуществлении закупки, если иное не предусмотрено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должно содержать порядок рассмотрения и оценки заявок на участие в конкурсах в соответствии с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w:t>
      </w:r>
    </w:p>
    <w:p w14:paraId="58A227DA" w14:textId="77777777" w:rsidR="00000000" w:rsidRDefault="00000000">
      <w:pPr>
        <w:pStyle w:val="ConsPlusNormal"/>
        <w:spacing w:before="240"/>
        <w:ind w:firstLine="540"/>
        <w:jc w:val="both"/>
      </w:pPr>
      <w:r>
        <w:t xml:space="preserve">В соответствии с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4 части 1 статьи 32</w:t>
        </w:r>
      </w:hyperlink>
      <w:r>
        <w:t xml:space="preserve"> Закона о контрактной системе для оценки заявок участников закупки заказчик использует критерий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14:paraId="5FDFB86D" w14:textId="77777777" w:rsidR="00000000" w:rsidRDefault="00000000">
      <w:pPr>
        <w:pStyle w:val="ConsPlusNormal"/>
        <w:spacing w:before="240"/>
        <w:ind w:firstLine="540"/>
        <w:jc w:val="both"/>
      </w:pP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8 статьи 32</w:t>
        </w:r>
      </w:hyperlink>
      <w:r>
        <w:t xml:space="preserve"> Закона о контрактной системе установлено, что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w:t>
      </w:r>
    </w:p>
    <w:p w14:paraId="24B30C75" w14:textId="77777777" w:rsidR="00000000" w:rsidRDefault="00000000">
      <w:pPr>
        <w:pStyle w:val="ConsPlusNormal"/>
        <w:spacing w:before="240"/>
        <w:ind w:firstLine="540"/>
        <w:jc w:val="both"/>
      </w:pPr>
      <w:r>
        <w:t xml:space="preserve">Так, постановлением Правительства Российской Федерации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N 2369 и признании утратившими силу некоторых актов и отдельных положений некоторых актов Правительства Российской Федерации" утверждено </w:t>
      </w:r>
      <w:hyperlink r:id="rId2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w:t>
        </w:r>
      </w:hyperlink>
      <w:r>
        <w:t xml:space="preserve"> об оценке заявок на участие в закупке товаров, работ, услуг для обеспечения государственных и муниципальных нужд (далее - Положение).</w:t>
      </w:r>
    </w:p>
    <w:p w14:paraId="03F1BCB3" w14:textId="77777777" w:rsidR="00000000" w:rsidRDefault="00000000">
      <w:pPr>
        <w:pStyle w:val="ConsPlusNormal"/>
        <w:spacing w:before="240"/>
        <w:ind w:firstLine="540"/>
        <w:jc w:val="both"/>
      </w:pPr>
      <w:hyperlink r:id="rId2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w:t>
        </w:r>
      </w:hyperlink>
      <w:r>
        <w:t xml:space="preserve"> Положения предусмотрено, что для оценки заявок в соответствии с </w:t>
      </w:r>
      <w:hyperlink r:id="rId2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xml:space="preserve"> применяется критерий "Квалификация участников закупки".</w:t>
      </w:r>
    </w:p>
    <w:p w14:paraId="6BE0CA7C" w14:textId="77777777" w:rsidR="00000000" w:rsidRDefault="00000000">
      <w:pPr>
        <w:pStyle w:val="ConsPlusNormal"/>
        <w:spacing w:before="240"/>
        <w:ind w:firstLine="540"/>
        <w:jc w:val="both"/>
      </w:pPr>
      <w:r>
        <w:t xml:space="preserve">Согласно </w:t>
      </w:r>
      <w:hyperlink r:id="rId2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пункту 8</w:t>
        </w:r>
      </w:hyperlink>
      <w:r>
        <w:t xml:space="preserve"> Положения в случае применения показателей оценки по критерию оценки, предусмотренному </w:t>
      </w:r>
      <w:hyperlink r:id="rId2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w:t>
        </w:r>
      </w:hyperlink>
      <w:r>
        <w:t xml:space="preserve"> Положения:</w:t>
      </w:r>
    </w:p>
    <w:p w14:paraId="29C4DE60" w14:textId="77777777" w:rsidR="00000000" w:rsidRDefault="00000000">
      <w:pPr>
        <w:pStyle w:val="ConsPlusNormal"/>
        <w:spacing w:before="240"/>
        <w:ind w:firstLine="540"/>
        <w:jc w:val="both"/>
      </w:pPr>
      <w:r>
        <w:t>а) применяются детализирующие показатели;</w:t>
      </w:r>
    </w:p>
    <w:p w14:paraId="0093CEF0" w14:textId="77777777" w:rsidR="00000000" w:rsidRDefault="00000000">
      <w:pPr>
        <w:pStyle w:val="ConsPlusNormal"/>
        <w:spacing w:before="240"/>
        <w:ind w:firstLine="540"/>
        <w:jc w:val="both"/>
      </w:pPr>
      <w:r>
        <w:t xml:space="preserve">б) в отношении каждого детализирующего показателя устанавливается значимость </w:t>
      </w:r>
      <w:r>
        <w:lastRenderedPageBreak/>
        <w:t>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41767A4B" w14:textId="77777777" w:rsidR="00000000" w:rsidRDefault="00000000">
      <w:pPr>
        <w:pStyle w:val="ConsPlusNormal"/>
        <w:spacing w:before="240"/>
        <w:ind w:firstLine="540"/>
        <w:jc w:val="both"/>
      </w:pPr>
      <w:r>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793E766C" w14:textId="77777777" w:rsidR="00000000" w:rsidRDefault="00000000">
      <w:pPr>
        <w:pStyle w:val="ConsPlusNormal"/>
        <w:spacing w:before="240"/>
        <w:ind w:firstLine="540"/>
        <w:jc w:val="both"/>
      </w:pPr>
      <w:hyperlink r:id="rId2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установлено, что для оценки заявок по критерию оценки "Квалификация участников закупки" может применяться, если иное не предусмотрено </w:t>
      </w:r>
      <w:hyperlink r:id="rId2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показатель оценки "Наличие у участников закупки опыта поставки товара, выполнения работы, оказания услуги, связанного с предметом контракта".</w:t>
      </w:r>
    </w:p>
    <w:p w14:paraId="6C51F71B" w14:textId="77777777" w:rsidR="00000000" w:rsidRDefault="00000000">
      <w:pPr>
        <w:pStyle w:val="ConsPlusNormal"/>
        <w:spacing w:before="240"/>
        <w:ind w:firstLine="540"/>
        <w:jc w:val="both"/>
      </w:pPr>
      <w:r>
        <w:t xml:space="preserve">В соответствии с </w:t>
      </w:r>
      <w:hyperlink r:id="rId2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"а" пункта 28</w:t>
        </w:r>
      </w:hyperlink>
      <w:r>
        <w:t xml:space="preserve"> Положения в случае применения показателя оценки, предусмотренного </w:t>
      </w:r>
      <w:hyperlink r:id="rId3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применяются один или несколько из следующих детализирующих показателей оценки:</w:t>
      </w:r>
    </w:p>
    <w:p w14:paraId="1F81B9FA" w14:textId="77777777" w:rsidR="00000000" w:rsidRDefault="00000000">
      <w:pPr>
        <w:pStyle w:val="ConsPlusNormal"/>
        <w:spacing w:before="240"/>
        <w:ind w:firstLine="540"/>
        <w:jc w:val="both"/>
      </w:pPr>
      <w:r>
        <w:t>- общая цена исполненных участником закупки договоров;</w:t>
      </w:r>
    </w:p>
    <w:p w14:paraId="4EC86657" w14:textId="77777777" w:rsidR="00000000" w:rsidRDefault="00000000">
      <w:pPr>
        <w:pStyle w:val="ConsPlusNormal"/>
        <w:spacing w:before="240"/>
        <w:ind w:firstLine="540"/>
        <w:jc w:val="both"/>
      </w:pPr>
      <w:r>
        <w:t>- общее количество исполненных участником закупки договоров;</w:t>
      </w:r>
    </w:p>
    <w:p w14:paraId="790AEC1F" w14:textId="77777777" w:rsidR="00000000" w:rsidRDefault="00000000">
      <w:pPr>
        <w:pStyle w:val="ConsPlusNormal"/>
        <w:spacing w:before="240"/>
        <w:ind w:firstLine="540"/>
        <w:jc w:val="both"/>
      </w:pPr>
      <w:r>
        <w:t>- наибольшая цена одного из исполненных участником закупки договоров.</w:t>
      </w:r>
    </w:p>
    <w:p w14:paraId="33115D45" w14:textId="77777777" w:rsidR="00000000" w:rsidRDefault="00000000">
      <w:pPr>
        <w:pStyle w:val="ConsPlusNormal"/>
        <w:spacing w:before="240"/>
        <w:ind w:firstLine="540"/>
        <w:jc w:val="both"/>
      </w:pPr>
      <w:r>
        <w:t xml:space="preserve">Согласно </w:t>
      </w:r>
      <w:hyperlink r:id="rId3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абзацу второму подпункта "в" пункта 28</w:t>
        </w:r>
      </w:hyperlink>
      <w:r>
        <w:t xml:space="preserve"> Положения в случае применения показателя оценки, предусмотренного </w:t>
      </w:r>
      <w:hyperlink r:id="rId3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документом, предусмотренным </w:t>
      </w:r>
      <w:hyperlink r:id="rId3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приложением N 1</w:t>
        </w:r>
      </w:hyperlink>
      <w:r>
        <w:t xml:space="preserve"> к Положению, 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3C33EB38" w14:textId="77777777" w:rsidR="00000000" w:rsidRDefault="00000000">
      <w:pPr>
        <w:pStyle w:val="ConsPlusNormal"/>
        <w:spacing w:before="240"/>
        <w:ind w:firstLine="540"/>
        <w:jc w:val="both"/>
      </w:pPr>
      <w:r>
        <w:t xml:space="preserve">В соответствии с </w:t>
      </w:r>
      <w:hyperlink r:id="rId3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31</w:t>
        </w:r>
      </w:hyperlink>
      <w:r>
        <w:t xml:space="preserve"> Положения при осуществлении закупки, по результатам проведения которой заключается контракт, предусмотренный, в том числе </w:t>
      </w:r>
      <w:hyperlink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56 статьи 112</w:t>
        </w:r>
      </w:hyperlink>
      <w:r>
        <w:t xml:space="preserve"> Закона о контрактной системе, документом, предусмотренным </w:t>
      </w:r>
      <w:hyperlink r:id="rId3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приложением N 1</w:t>
        </w:r>
      </w:hyperlink>
      <w:r>
        <w:t xml:space="preserve"> к Положению, в отношении показателя "Наличие у участников закупки опыта поставки товара, выполнения работы, оказания услуги, связанного с предметом контракта",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на одном из объектов, соответствующих объекту закупки:</w:t>
      </w:r>
    </w:p>
    <w:p w14:paraId="2ED3A44D" w14:textId="77777777" w:rsidR="00000000" w:rsidRDefault="00000000">
      <w:pPr>
        <w:pStyle w:val="ConsPlusNormal"/>
        <w:spacing w:before="240"/>
        <w:ind w:firstLine="540"/>
        <w:jc w:val="both"/>
      </w:pPr>
      <w:r>
        <w:t>- объект капитального строительства (за исключением линейного объекта);</w:t>
      </w:r>
    </w:p>
    <w:p w14:paraId="0852F977" w14:textId="77777777" w:rsidR="00000000" w:rsidRDefault="00000000">
      <w:pPr>
        <w:pStyle w:val="ConsPlusNormal"/>
        <w:spacing w:before="240"/>
        <w:ind w:firstLine="540"/>
        <w:jc w:val="both"/>
      </w:pPr>
      <w:r>
        <w:t>- линейный объект, за исключением автомобильной дороги;</w:t>
      </w:r>
    </w:p>
    <w:p w14:paraId="7238F563" w14:textId="77777777" w:rsidR="00000000" w:rsidRDefault="00000000">
      <w:pPr>
        <w:pStyle w:val="ConsPlusNormal"/>
        <w:spacing w:before="240"/>
        <w:ind w:firstLine="540"/>
        <w:jc w:val="both"/>
      </w:pPr>
      <w:r>
        <w:t>- автомобильная дорога;</w:t>
      </w:r>
    </w:p>
    <w:p w14:paraId="0E2AC8C9" w14:textId="77777777" w:rsidR="00000000" w:rsidRDefault="00000000">
      <w:pPr>
        <w:pStyle w:val="ConsPlusNormal"/>
        <w:spacing w:before="240"/>
        <w:ind w:firstLine="540"/>
        <w:jc w:val="both"/>
      </w:pPr>
      <w:r>
        <w:t>- особо опасный, технически сложный и уникальный объект капитального строительства;</w:t>
      </w:r>
    </w:p>
    <w:p w14:paraId="1A657733" w14:textId="77777777" w:rsidR="00000000" w:rsidRDefault="00000000">
      <w:pPr>
        <w:pStyle w:val="ConsPlusNormal"/>
        <w:spacing w:before="240"/>
        <w:ind w:firstLine="540"/>
        <w:jc w:val="both"/>
      </w:pPr>
      <w:r>
        <w:t xml:space="preserve">- объект культурного наследия (памятник истории и культуры) народов Российской </w:t>
      </w:r>
      <w:r>
        <w:lastRenderedPageBreak/>
        <w:t>Федерации.</w:t>
      </w:r>
    </w:p>
    <w:p w14:paraId="419AB180" w14:textId="77777777" w:rsidR="00000000" w:rsidRDefault="00000000">
      <w:pPr>
        <w:pStyle w:val="ConsPlusNormal"/>
        <w:spacing w:before="240"/>
        <w:ind w:firstLine="540"/>
        <w:jc w:val="both"/>
      </w:pPr>
      <w:hyperlink r:id="rId3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31</w:t>
        </w:r>
      </w:hyperlink>
      <w:r>
        <w:t xml:space="preserve"> Положения установлено, что в отношении показателя оценки "Наличие у участников закупки опыта поставки товара, выполнения работы, оказания услуги, связанного с предметом контракта"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договоров (контрактов):</w:t>
      </w:r>
    </w:p>
    <w:p w14:paraId="66984A66" w14:textId="77777777" w:rsidR="00000000" w:rsidRDefault="00000000">
      <w:pPr>
        <w:pStyle w:val="ConsPlusNormal"/>
        <w:spacing w:before="240"/>
        <w:ind w:firstLine="540"/>
        <w:jc w:val="both"/>
      </w:pPr>
      <w:r>
        <w:t xml:space="preserve">- контракт, предусмотренный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16 статьи 34</w:t>
        </w:r>
      </w:hyperlink>
      <w: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7B6B0F28" w14:textId="77777777" w:rsidR="00000000" w:rsidRDefault="00000000">
      <w:pPr>
        <w:pStyle w:val="ConsPlusNormal"/>
        <w:spacing w:before="240"/>
        <w:ind w:firstLine="540"/>
        <w:jc w:val="both"/>
      </w:pPr>
      <w:r>
        <w:t xml:space="preserve">- контракт, предусмотренный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16.1 статьи 34</w:t>
        </w:r>
      </w:hyperlink>
      <w:r>
        <w:t xml:space="preserve"> Закона о контрактной системе;</w:t>
      </w:r>
    </w:p>
    <w:p w14:paraId="55316525" w14:textId="77777777" w:rsidR="00000000" w:rsidRDefault="00000000">
      <w:pPr>
        <w:pStyle w:val="ConsPlusNormal"/>
        <w:spacing w:before="240"/>
        <w:ind w:firstLine="540"/>
        <w:jc w:val="both"/>
      </w:pPr>
      <w:r>
        <w:t xml:space="preserve">- контракт, предусмотренный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56 статьи 112</w:t>
        </w:r>
      </w:hyperlink>
      <w:r>
        <w:t xml:space="preserve"> Закона о контрактной системе;</w:t>
      </w:r>
    </w:p>
    <w:p w14:paraId="630220C5" w14:textId="77777777" w:rsidR="00000000" w:rsidRDefault="00000000">
      <w:pPr>
        <w:pStyle w:val="ConsPlusNormal"/>
        <w:spacing w:before="240"/>
        <w:ind w:firstLine="540"/>
        <w:jc w:val="both"/>
      </w:pPr>
      <w:r>
        <w:t xml:space="preserve">- договор, не относящийся к контрактам, указанным в </w:t>
      </w:r>
      <w:hyperlink r:id="rId4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абзацах втором</w:t>
        </w:r>
      </w:hyperlink>
      <w:r>
        <w:t xml:space="preserve"> - </w:t>
      </w:r>
      <w:hyperlink r:id="rId4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четвертом подпункта "г" пункта 31</w:t>
        </w:r>
      </w:hyperlink>
      <w:r>
        <w:t xml:space="preserve"> Положения, и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14:paraId="63B007B8" w14:textId="77777777" w:rsidR="00000000" w:rsidRDefault="00000000">
      <w:pPr>
        <w:pStyle w:val="ConsPlusNormal"/>
        <w:spacing w:before="240"/>
        <w:ind w:firstLine="540"/>
        <w:jc w:val="both"/>
      </w:pPr>
      <w:r>
        <w:t>В соответствии с Извещением предметом закупки является выполнение работ по реконструкции здания "Концертный зал".</w:t>
      </w:r>
    </w:p>
    <w:p w14:paraId="73251C18" w14:textId="77777777" w:rsidR="00000000" w:rsidRDefault="00000000">
      <w:pPr>
        <w:pStyle w:val="ConsPlusNormal"/>
        <w:spacing w:before="240"/>
        <w:ind w:firstLine="540"/>
        <w:jc w:val="both"/>
      </w:pPr>
      <w:r>
        <w:t>Согласно порядку рассмотрения и оценки заявок на участие в Конкурсе (далее - Порядок оценки) по детализирующему показателю "Наибольшая цена одного из исполненных участником закупки договоров" (далее - Детализирующий показатель) показателя "Наличие у участников закупки опыта работы, связанного с предметом контракта" критерия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Критерий), к оценке принимается исключительно исполненный договор (договоры), предусматривающий выполнение работ по строительству, реконструкции объекта капитального строительства (за исключением линейного объекта).</w:t>
      </w:r>
    </w:p>
    <w:p w14:paraId="71B3C764" w14:textId="77777777" w:rsidR="00000000" w:rsidRDefault="00000000">
      <w:pPr>
        <w:pStyle w:val="ConsPlusNormal"/>
        <w:spacing w:before="240"/>
        <w:ind w:firstLine="540"/>
        <w:jc w:val="both"/>
      </w:pPr>
      <w:r>
        <w:t xml:space="preserve">В соответствии с </w:t>
      </w:r>
      <w:hyperlink r:id="rId4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xml:space="preserve"> при оценке заявок участников закупки в отношении показателя оценки "Наличие у участников закупки опыта поставки товара, выполнения работы, оказания услуги, связанного с предметом контракта" к оценке могут быть приняты один или несколько из предусмотренных </w:t>
      </w:r>
      <w:hyperlink r:id="rId4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31</w:t>
        </w:r>
      </w:hyperlink>
      <w:r>
        <w:t xml:space="preserve"> Положения исполненных контрактов (договоров) по одному из объектов, указанных в </w:t>
      </w:r>
      <w:hyperlink r:id="rId4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подпункте "в" пункта 31</w:t>
        </w:r>
      </w:hyperlink>
      <w:r>
        <w:t xml:space="preserve"> Положения, соответствующему объекту закупки.</w:t>
      </w:r>
    </w:p>
    <w:p w14:paraId="18F53F24" w14:textId="77777777" w:rsidR="00000000" w:rsidRDefault="00000000">
      <w:pPr>
        <w:pStyle w:val="ConsPlusNormal"/>
        <w:spacing w:before="240"/>
        <w:ind w:firstLine="540"/>
        <w:jc w:val="both"/>
      </w:pPr>
      <w:r>
        <w:t xml:space="preserve">С учетом изложенного, в соответствии с </w:t>
      </w:r>
      <w:hyperlink r:id="rId4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абзацем пятым подпункта "г" пункта 31</w:t>
        </w:r>
      </w:hyperlink>
      <w:r>
        <w:t xml:space="preserve"> Положения в целях подтверждения наличия опыта по выполнению работ на соответствующем объекте закупки Заказчику при оценке заявок необходимо учитывать в том числе договоры, предусматривающие выполнение работ по капитальному ремонту, сносу объекта капитального строительства.</w:t>
      </w:r>
    </w:p>
    <w:p w14:paraId="13840CA4" w14:textId="77777777" w:rsidR="00000000" w:rsidRDefault="00000000">
      <w:pPr>
        <w:pStyle w:val="ConsPlusNormal"/>
        <w:spacing w:before="240"/>
        <w:ind w:firstLine="540"/>
        <w:jc w:val="both"/>
      </w:pPr>
      <w:r>
        <w:t xml:space="preserve">Кроме того, согласно Порядку оценки Заказчиком для расчета баллов по Детализирующему показателю Критерия установлена формула, предусмотренная </w:t>
      </w:r>
      <w:hyperlink r:id="rId4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"е" пункта 20</w:t>
        </w:r>
      </w:hyperlink>
      <w:r>
        <w:t xml:space="preserve"> </w:t>
      </w:r>
      <w:r>
        <w:lastRenderedPageBreak/>
        <w:t>Положения.</w:t>
      </w:r>
    </w:p>
    <w:p w14:paraId="4BE5AAC5" w14:textId="77777777" w:rsidR="00000000" w:rsidRDefault="00000000">
      <w:pPr>
        <w:pStyle w:val="ConsPlusNormal"/>
        <w:spacing w:before="240"/>
        <w:ind w:firstLine="540"/>
        <w:jc w:val="both"/>
      </w:pPr>
      <w:r>
        <w:t>Так, по Детализирующему показателю Критерия установлено предельное максимальное значение характеристики (</w:t>
      </w:r>
      <w:r>
        <w:rPr>
          <w:vertAlign w:val="superscript"/>
        </w:rPr>
        <w:t>Х</w:t>
      </w:r>
      <w:r>
        <w:t>Г), которое составляет 316 505 979,05 руб., в свою очередь начальная (максимальная) цена контракта - 666 418 500,86 руб.</w:t>
      </w:r>
    </w:p>
    <w:p w14:paraId="44D53470" w14:textId="77777777" w:rsidR="00000000" w:rsidRDefault="00000000">
      <w:pPr>
        <w:pStyle w:val="ConsPlusNormal"/>
        <w:spacing w:before="240"/>
        <w:ind w:firstLine="540"/>
        <w:jc w:val="both"/>
      </w:pPr>
      <w:r>
        <w:t>При этом под конкурсом понимается конкурентная процедура определения подрядчика, где победителем признается участник, предложивший наилучшие условия исполнения контракта, под которыми кроме цены понимается в том числе квалификация такого участника.</w:t>
      </w:r>
    </w:p>
    <w:p w14:paraId="4249839B" w14:textId="77777777" w:rsidR="00000000" w:rsidRDefault="00000000">
      <w:pPr>
        <w:pStyle w:val="ConsPlusNormal"/>
        <w:spacing w:before="240"/>
        <w:ind w:firstLine="540"/>
        <w:jc w:val="both"/>
      </w:pPr>
      <w:r>
        <w:t>Вместе с тем с учетом того, что в рамках Детализирующего показателя Критерия оценивается один исполненный участником закупки контракт (договор), установление предельного максимального значения характеристики объекта закупки в размере 316 505 979,05 руб. по сути представляет собой требование к максимальной стоимости контракта (договора), представляемого участником закупки в целях присвоения баллов. Таким образом, участникам Конкурса, предоставившим в составе заявки для оценки по Детализирующему показателю Критерия контракт, цена которого составляет 316 505 979,05 рублей и более, будет присвоено максимальное количество баллов.</w:t>
      </w:r>
    </w:p>
    <w:p w14:paraId="194A9FC3" w14:textId="77777777" w:rsidR="00000000" w:rsidRDefault="00000000">
      <w:pPr>
        <w:pStyle w:val="ConsPlusNormal"/>
        <w:spacing w:before="240"/>
        <w:ind w:firstLine="540"/>
        <w:jc w:val="both"/>
      </w:pPr>
      <w:r>
        <w:t>С учетом изложенного, участник закупки, предоставивший к оценке контракт с ценой в размере, например, 666 418 500,86 руб., по результатам оценки по Детализирующему показателю Критерия получит максимальное количество баллов, равно как и участник закупки, предоставивший в составе заявки контракт с ценой в размере 316 505 979,05 руб.</w:t>
      </w:r>
    </w:p>
    <w:p w14:paraId="5EDFB622" w14:textId="77777777" w:rsidR="00000000" w:rsidRDefault="00000000">
      <w:pPr>
        <w:pStyle w:val="ConsPlusNormal"/>
        <w:spacing w:before="240"/>
        <w:ind w:firstLine="540"/>
        <w:jc w:val="both"/>
      </w:pPr>
      <w:r>
        <w:t xml:space="preserve">Опыт выполнения работ в рамках контракта с ценой в размере 316 505 979,05 руб. не является сопоставимым опыту выполнения работ в рамках контракта с ценой в размере 666 418 500,86 руб., поскольку объем выполнения работ в рамках последнего контракта больше, по сравнению с первым контрактом, и соответственно, </w:t>
      </w:r>
      <w:proofErr w:type="gramStart"/>
      <w:r>
        <w:t>опыт</w:t>
      </w:r>
      <w:proofErr w:type="gramEnd"/>
      <w:r>
        <w:t xml:space="preserve"> полученный при выполнении контракта на большую сумму, не может быть приравнен к опыту, полученному при выполнении контракта на меньшую сумму.</w:t>
      </w:r>
    </w:p>
    <w:p w14:paraId="475B1C54" w14:textId="77777777" w:rsidR="00000000" w:rsidRDefault="00000000">
      <w:pPr>
        <w:pStyle w:val="ConsPlusNormal"/>
        <w:spacing w:before="240"/>
        <w:ind w:firstLine="540"/>
        <w:jc w:val="both"/>
      </w:pPr>
      <w:r>
        <w:t xml:space="preserve">Кроме того, такой порядок оценки делает невозможным выявление наиболее опытного участника закупки, не позволяет оценить сопоставимый опыт выполнения работ, что идет в противоречие с целями и принципами, заложенными в </w:t>
      </w:r>
      <w:hyperlink r:id="rId4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Положении</w:t>
        </w:r>
      </w:hyperlink>
      <w:r>
        <w:t>, а именно нивелирует принципы обеспечения конкуренции, эффективности осуществления закупок, поскольку неоправданно ставит в равные условия участников закупки, с существенно различающимся опытом выполнения работ.</w:t>
      </w:r>
    </w:p>
    <w:p w14:paraId="0D5AA486" w14:textId="77777777" w:rsidR="00000000" w:rsidRDefault="00000000">
      <w:pPr>
        <w:pStyle w:val="ConsPlusNormal"/>
        <w:spacing w:before="240"/>
        <w:ind w:firstLine="540"/>
        <w:jc w:val="both"/>
      </w:pPr>
      <w:r>
        <w:t xml:space="preserve">Таким образом, должностное лицо ФАС России приходит к выводу, что действия Заказчика, ненадлежащим образом сформировавшего Порядок оценки, не соответствуют </w:t>
      </w:r>
      <w:hyperlink r:id="rId4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Положению</w:t>
        </w:r>
      </w:hyperlink>
      <w:r>
        <w:t xml:space="preserve"> и нарушают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 4 части 2 статьи 42</w:t>
        </w:r>
      </w:hyperlink>
      <w:r>
        <w:t xml:space="preserve"> Закона о контрактной системе.</w:t>
      </w:r>
    </w:p>
    <w:p w14:paraId="696672A2" w14:textId="77777777" w:rsidR="00000000" w:rsidRDefault="00000000">
      <w:pPr>
        <w:pStyle w:val="ConsPlusNormal"/>
        <w:spacing w:before="240"/>
        <w:ind w:firstLine="540"/>
        <w:jc w:val="both"/>
      </w:pP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2 статьи 12</w:t>
        </w:r>
      </w:hyperlink>
      <w: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частях 2</w:t>
        </w:r>
      </w:hyperlink>
      <w:r>
        <w:t xml:space="preserve"> и </w:t>
      </w:r>
      <w:hyperlink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3 статьи 2</w:t>
        </w:r>
      </w:hyperlink>
      <w:r>
        <w:t xml:space="preserve"> Закона о контрактной системе.</w:t>
      </w:r>
    </w:p>
    <w:p w14:paraId="1A489568" w14:textId="77777777" w:rsidR="00000000" w:rsidRDefault="00000000">
      <w:pPr>
        <w:pStyle w:val="ConsPlusNormal"/>
        <w:spacing w:before="240"/>
        <w:ind w:firstLine="540"/>
        <w:jc w:val="both"/>
      </w:pPr>
      <w:r>
        <w:t xml:space="preserve">В соответствии со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иных нормативных правовых актов о контрактной системе в сфере закупок, несут административную ответственность в соответствии с </w:t>
      </w:r>
      <w:r>
        <w:lastRenderedPageBreak/>
        <w:t>законодательством Российской Федерации.</w:t>
      </w:r>
    </w:p>
    <w:p w14:paraId="6D98877A" w14:textId="77777777" w:rsidR="00000000" w:rsidRDefault="00000000">
      <w:pPr>
        <w:pStyle w:val="ConsPlusNormal"/>
        <w:spacing w:before="240"/>
        <w:ind w:firstLine="540"/>
        <w:jc w:val="both"/>
      </w:pPr>
      <w:r>
        <w:t xml:space="preserve">За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w:t>
      </w:r>
      <w:hyperlink r:id="rId55"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4 статьи 7.30</w:t>
        </w:r>
      </w:hyperlink>
      <w:r>
        <w:t xml:space="preserve"> КоАП РФ предусмотрена административная ответственность.</w:t>
      </w:r>
    </w:p>
    <w:p w14:paraId="0F924537" w14:textId="77777777" w:rsidR="00000000" w:rsidRDefault="00000000">
      <w:pPr>
        <w:pStyle w:val="ConsPlusNormal"/>
        <w:spacing w:before="240"/>
        <w:ind w:firstLine="540"/>
        <w:jc w:val="both"/>
      </w:pPr>
      <w:r>
        <w:t xml:space="preserve">Согласно документам, представленным Заказчиком, должностным лицом, </w:t>
      </w:r>
      <w:proofErr w:type="gramStart"/>
      <w:r>
        <w:t>ненадлежащим образом</w:t>
      </w:r>
      <w:proofErr w:type="gramEnd"/>
      <w:r>
        <w:t xml:space="preserve"> сформировавшим Порядок оценки, является ДЛ.</w:t>
      </w:r>
    </w:p>
    <w:p w14:paraId="7976060D" w14:textId="77777777" w:rsidR="00000000" w:rsidRDefault="00000000">
      <w:pPr>
        <w:pStyle w:val="ConsPlusNormal"/>
        <w:spacing w:before="240"/>
        <w:ind w:firstLine="540"/>
        <w:jc w:val="both"/>
      </w:pPr>
      <w:r>
        <w:t xml:space="preserve">Таким образом, в действиях ДЛ содержится состав административного правонарушения, предусмотренного </w:t>
      </w:r>
      <w:hyperlink r:id="rId56"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4 статьи 7.30</w:t>
        </w:r>
      </w:hyperlink>
      <w:r>
        <w:t xml:space="preserve"> КоАП РФ.</w:t>
      </w:r>
    </w:p>
    <w:p w14:paraId="3FD30DF8"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w:t>
      </w:r>
    </w:p>
    <w:p w14:paraId="1ECBB6A4"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- 29.02.2024.</w:t>
      </w:r>
    </w:p>
    <w:p w14:paraId="082A795D" w14:textId="77777777" w:rsidR="00000000" w:rsidRDefault="00000000">
      <w:pPr>
        <w:pStyle w:val="ConsPlusNormal"/>
        <w:spacing w:before="240"/>
        <w:ind w:firstLine="540"/>
        <w:jc w:val="both"/>
      </w:pPr>
      <w:r>
        <w:t xml:space="preserve">В соответствии с </w:t>
      </w:r>
      <w:hyperlink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1 части 2 статьи 42</w:t>
        </w:r>
      </w:hyperlink>
      <w:r>
        <w:t xml:space="preserve"> Закона о контрактной системе извещение об осуществлении закупки, если иное не предусмотрено </w:t>
      </w:r>
      <w:hyperlink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должно содержать описание объекта закупки в соответствии со </w:t>
      </w:r>
      <w:hyperlink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статьей 33</w:t>
        </w:r>
      </w:hyperlink>
      <w:r>
        <w:t xml:space="preserve"> Закона о контрактной системе.</w:t>
      </w:r>
    </w:p>
    <w:p w14:paraId="607E98B5" w14:textId="77777777" w:rsidR="00000000" w:rsidRDefault="00000000">
      <w:pPr>
        <w:pStyle w:val="ConsPlusNormal"/>
        <w:spacing w:before="240"/>
        <w:ind w:firstLine="540"/>
        <w:jc w:val="both"/>
      </w:pPr>
      <w:r>
        <w:t xml:space="preserve">Согласно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пункту 1 части 1 статьи 33</w:t>
        </w:r>
      </w:hyperlink>
      <w:r>
        <w:t xml:space="preserve"> Закона о контрактной системе Заказчик в случаях, предусмотренных </w:t>
      </w:r>
      <w:hyperlink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при описании объекта закупки должен руководствоваться правилом, согласно которому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14:paraId="73B5533C" w14:textId="77777777" w:rsidR="00000000" w:rsidRDefault="00000000">
      <w:pPr>
        <w:pStyle w:val="ConsPlusNormal"/>
        <w:spacing w:before="240"/>
        <w:ind w:firstLine="540"/>
        <w:jc w:val="both"/>
      </w:pPr>
      <w:hyperlink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3 части 1 статьи 33</w:t>
        </w:r>
      </w:hyperlink>
      <w:r>
        <w:t xml:space="preserve"> Закона о контрактной системе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w:t>
      </w:r>
      <w:hyperlink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w:t>
      </w:r>
    </w:p>
    <w:p w14:paraId="0E470BD4" w14:textId="77777777" w:rsidR="00000000" w:rsidRDefault="00000000">
      <w:pPr>
        <w:pStyle w:val="ConsPlusNormal"/>
        <w:spacing w:before="240"/>
        <w:ind w:firstLine="540"/>
        <w:jc w:val="both"/>
      </w:pPr>
      <w:r>
        <w:t xml:space="preserve">В соответствии с </w:t>
      </w:r>
      <w:hyperlink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8 части 1 статьи 33</w:t>
        </w:r>
      </w:hyperlink>
      <w:r>
        <w:t xml:space="preserve"> Закона о контрактной системе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w:t>
      </w:r>
      <w:r>
        <w:lastRenderedPageBreak/>
        <w:t xml:space="preserve">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w:t>
      </w:r>
      <w:hyperlink r:id="rId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не требуется, а также случаев осуществления закупки в соответствии с </w:t>
      </w:r>
      <w:hyperlink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частями 16</w:t>
        </w:r>
      </w:hyperlink>
      <w:r>
        <w:t xml:space="preserve"> и </w:t>
      </w:r>
      <w:hyperlink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16.1 статьи 34</w:t>
        </w:r>
      </w:hyperlink>
      <w:r>
        <w:t xml:space="preserve"> Закона о контрактной системе,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w:t>
      </w:r>
      <w:hyperlink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w:t>
        </w:r>
      </w:hyperlink>
      <w:r>
        <w:t xml:space="preserve"> является надлежащим исполнением требований </w:t>
      </w:r>
      <w:hyperlink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пунктов 1</w:t>
        </w:r>
      </w:hyperlink>
      <w:r>
        <w:t xml:space="preserve"> - </w:t>
      </w:r>
      <w:hyperlink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3 части 1 статьи 33</w:t>
        </w:r>
      </w:hyperlink>
      <w:r>
        <w:t xml:space="preserve"> Закона о контрактной системе, </w:t>
      </w:r>
      <w:hyperlink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части 2 статьи 33</w:t>
        </w:r>
      </w:hyperlink>
      <w:r>
        <w:t xml:space="preserve"> Закона о контрактной системе.</w:t>
      </w:r>
    </w:p>
    <w:p w14:paraId="569D6E33" w14:textId="77777777" w:rsidR="00000000" w:rsidRDefault="00000000">
      <w:pPr>
        <w:pStyle w:val="ConsPlusNormal"/>
        <w:spacing w:before="240"/>
        <w:ind w:firstLine="540"/>
        <w:jc w:val="both"/>
      </w:pPr>
      <w:r>
        <w:t>В соответствии с Извещением предметом закупки является реконструкция здания "Концертный зал".</w:t>
      </w:r>
    </w:p>
    <w:p w14:paraId="70997E7B" w14:textId="77777777" w:rsidR="00000000" w:rsidRDefault="00000000">
      <w:pPr>
        <w:pStyle w:val="ConsPlusNormal"/>
        <w:spacing w:before="240"/>
        <w:ind w:firstLine="540"/>
        <w:jc w:val="both"/>
      </w:pPr>
      <w:r>
        <w:t xml:space="preserve">Должностным лицом ФАС России установлено, что локальные сметные расчеты проектной документации описания объекта закупки Извещения (далее - Описание объекта закупки) содержат сведения, согласно которым часть в ходе исполнения контракта подрядчик обязан осуществить поставку </w:t>
      </w:r>
      <w:proofErr w:type="spellStart"/>
      <w:r>
        <w:t>немонтируемого</w:t>
      </w:r>
      <w:proofErr w:type="spellEnd"/>
      <w:r>
        <w:t xml:space="preserve"> оборудования, так, например, согласно локальному сметному расчету N 02-02-004 поставке подлежит следующее оборудование: "Компьютерная рабочая станция Apple Mac Pro Apple Mac Pro Apple", "Стойка микрофонная "журавль" </w:t>
      </w:r>
      <w:proofErr w:type="spellStart"/>
      <w:r>
        <w:t>Samson</w:t>
      </w:r>
      <w:proofErr w:type="spellEnd"/>
      <w:r>
        <w:t xml:space="preserve"> BL3" (перечень не является исчерпывающим), а также программное обеспечение </w:t>
      </w:r>
      <w:proofErr w:type="spellStart"/>
      <w:r>
        <w:t>Digidesign</w:t>
      </w:r>
      <w:proofErr w:type="spellEnd"/>
      <w:r>
        <w:t xml:space="preserve"> </w:t>
      </w:r>
      <w:proofErr w:type="spellStart"/>
      <w:r>
        <w:t>Avid</w:t>
      </w:r>
      <w:proofErr w:type="spellEnd"/>
      <w:r>
        <w:t xml:space="preserve"> Pro Tools 12 (далее - </w:t>
      </w:r>
      <w:proofErr w:type="spellStart"/>
      <w:r>
        <w:t>Немонтируемое</w:t>
      </w:r>
      <w:proofErr w:type="spellEnd"/>
      <w:r>
        <w:t xml:space="preserve"> оборудование).</w:t>
      </w:r>
    </w:p>
    <w:p w14:paraId="4B961A5C" w14:textId="77777777" w:rsidR="00000000" w:rsidRDefault="00000000">
      <w:pPr>
        <w:pStyle w:val="ConsPlusNormal"/>
        <w:spacing w:before="240"/>
        <w:ind w:firstLine="540"/>
        <w:jc w:val="both"/>
      </w:pPr>
      <w:r>
        <w:t xml:space="preserve">Вместе с тем формирование объекта закупки с включением в него технологически и функционально не связанных между собой работ по реконструкции здания "Концертный зал" и поставки </w:t>
      </w:r>
      <w:proofErr w:type="spellStart"/>
      <w:r>
        <w:t>Немонтируемого</w:t>
      </w:r>
      <w:proofErr w:type="spellEnd"/>
      <w:r>
        <w:t xml:space="preserve"> оборудования приводит к невозможности соблюдения ограничений на допуск товаров иностранного происхождения, а также запретов на допуск товаров иностранного происхождения, что противоречит принципам защиты внутреннего рынка Российской Федерации, развития национальной экономики, а также поддержки российских товаропроизводителей.</w:t>
      </w:r>
    </w:p>
    <w:p w14:paraId="587E27FE" w14:textId="77777777" w:rsidR="00000000" w:rsidRDefault="00000000">
      <w:pPr>
        <w:pStyle w:val="ConsPlusNormal"/>
        <w:spacing w:before="240"/>
        <w:ind w:firstLine="540"/>
        <w:jc w:val="both"/>
      </w:pPr>
      <w:r>
        <w:t xml:space="preserve">Кроме того, поставка </w:t>
      </w:r>
      <w:proofErr w:type="spellStart"/>
      <w:r>
        <w:t>Немонтируемого</w:t>
      </w:r>
      <w:proofErr w:type="spellEnd"/>
      <w:r>
        <w:t xml:space="preserve"> оборудования является свободным (конкурентным) видом рынка. При этом при закупке </w:t>
      </w:r>
      <w:proofErr w:type="spellStart"/>
      <w:r>
        <w:t>Немонтируемого</w:t>
      </w:r>
      <w:proofErr w:type="spellEnd"/>
      <w:r>
        <w:t xml:space="preserve"> оборудования следует учитывать характеристики, содержащиеся в каталоге товаров, работ, услуг для обеспечения государственных и муниципальных нужд.</w:t>
      </w:r>
    </w:p>
    <w:p w14:paraId="7AD11CAD" w14:textId="77777777" w:rsidR="00000000" w:rsidRDefault="00000000">
      <w:pPr>
        <w:pStyle w:val="ConsPlusNormal"/>
        <w:spacing w:before="240"/>
        <w:ind w:firstLine="540"/>
        <w:jc w:val="both"/>
      </w:pPr>
      <w:r>
        <w:t xml:space="preserve">Согласно Решению </w:t>
      </w:r>
      <w:proofErr w:type="gramStart"/>
      <w:r>
        <w:t>комиссии</w:t>
      </w:r>
      <w:proofErr w:type="gramEnd"/>
      <w:r>
        <w:t xml:space="preserve"> стоимость всего </w:t>
      </w:r>
      <w:proofErr w:type="spellStart"/>
      <w:r>
        <w:t>Немонтируемого</w:t>
      </w:r>
      <w:proofErr w:type="spellEnd"/>
      <w:r>
        <w:t xml:space="preserve"> оборудования составляет 23,1 млн рублей (около 3,47% от начальной (максимальной) цены контракта).</w:t>
      </w:r>
    </w:p>
    <w:p w14:paraId="43461E25" w14:textId="77777777" w:rsidR="00000000" w:rsidRDefault="00000000">
      <w:pPr>
        <w:pStyle w:val="ConsPlusNormal"/>
        <w:spacing w:before="240"/>
        <w:ind w:firstLine="540"/>
        <w:jc w:val="both"/>
      </w:pPr>
      <w:r>
        <w:t xml:space="preserve">Вместе с тем формирование объекта закупки с включением в него технологически и функционально не связанных между собой работ по реконструкции здания "Концертный зал" и поставки </w:t>
      </w:r>
      <w:proofErr w:type="spellStart"/>
      <w:r>
        <w:t>Немонтируемого</w:t>
      </w:r>
      <w:proofErr w:type="spellEnd"/>
      <w:r>
        <w:t xml:space="preserve"> оборудования влечет за собой ограничение количества участников закупки.</w:t>
      </w:r>
    </w:p>
    <w:p w14:paraId="73FF50AC" w14:textId="77777777" w:rsidR="00000000" w:rsidRDefault="00000000">
      <w:pPr>
        <w:pStyle w:val="ConsPlusNormal"/>
        <w:spacing w:before="240"/>
        <w:ind w:firstLine="540"/>
        <w:jc w:val="both"/>
      </w:pPr>
      <w:r>
        <w:t xml:space="preserve">Учитывая изложенное, действия Заказчика, включившего в состав одного лота, объекта закупки поставку товаров и выполнение работ технологически и функционально не связанных между собой, нарушают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 1 части 2 статьи 42</w:t>
        </w:r>
      </w:hyperlink>
      <w:r>
        <w:t xml:space="preserve"> Закона о контрактной системе.</w:t>
      </w:r>
    </w:p>
    <w:p w14:paraId="24C6D185" w14:textId="77777777" w:rsidR="00000000" w:rsidRDefault="00000000">
      <w:pPr>
        <w:pStyle w:val="ConsPlusNormal"/>
        <w:spacing w:before="240"/>
        <w:ind w:firstLine="540"/>
        <w:jc w:val="both"/>
      </w:pPr>
      <w:hyperlink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2 статьи 12</w:t>
        </w:r>
      </w:hyperlink>
      <w:r>
        <w:t xml:space="preserve"> Закона о контрактной системе предусмотрено, что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частях 2</w:t>
        </w:r>
      </w:hyperlink>
      <w:r>
        <w:t xml:space="preserve"> и </w:t>
      </w:r>
      <w:hyperlink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3 статьи 2</w:t>
        </w:r>
      </w:hyperlink>
      <w:r>
        <w:t xml:space="preserve"> Закона о контрактной системе.</w:t>
      </w:r>
    </w:p>
    <w:p w14:paraId="7A6098AE" w14:textId="77777777" w:rsidR="00000000" w:rsidRDefault="00000000">
      <w:pPr>
        <w:pStyle w:val="ConsPlusNormal"/>
        <w:spacing w:before="240"/>
        <w:ind w:firstLine="540"/>
        <w:jc w:val="both"/>
      </w:pPr>
      <w:r>
        <w:lastRenderedPageBreak/>
        <w:t xml:space="preserve">В соответствии со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14:paraId="66CE4258" w14:textId="77777777" w:rsidR="00000000" w:rsidRDefault="00000000">
      <w:pPr>
        <w:pStyle w:val="ConsPlusNormal"/>
        <w:spacing w:before="240"/>
        <w:ind w:firstLine="540"/>
        <w:jc w:val="both"/>
      </w:pPr>
      <w:r>
        <w:t xml:space="preserve">За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hyperlink r:id="rId77"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4.1 статьи 7.30</w:t>
        </w:r>
      </w:hyperlink>
      <w:r>
        <w:t xml:space="preserve"> КоАП РФ предусмотрена административная ответственность.</w:t>
      </w:r>
    </w:p>
    <w:p w14:paraId="11D422FB" w14:textId="77777777" w:rsidR="00000000" w:rsidRDefault="00000000">
      <w:pPr>
        <w:pStyle w:val="ConsPlusNormal"/>
        <w:spacing w:before="240"/>
        <w:ind w:firstLine="540"/>
        <w:jc w:val="both"/>
      </w:pPr>
      <w:r>
        <w:t xml:space="preserve">Согласно документам, представленным Заказчиком, должностным лицом, </w:t>
      </w:r>
      <w:proofErr w:type="gramStart"/>
      <w:r>
        <w:t>ненадлежащим образом</w:t>
      </w:r>
      <w:proofErr w:type="gramEnd"/>
      <w:r>
        <w:t xml:space="preserve"> сформировавшим Описание объекта закупки, является ДЛ.</w:t>
      </w:r>
    </w:p>
    <w:p w14:paraId="124EB813" w14:textId="77777777" w:rsidR="00000000" w:rsidRDefault="00000000">
      <w:pPr>
        <w:pStyle w:val="ConsPlusNormal"/>
        <w:spacing w:before="240"/>
        <w:ind w:firstLine="540"/>
        <w:jc w:val="both"/>
      </w:pPr>
      <w:r>
        <w:t xml:space="preserve">Таким образом, в действиях ДЛ содержится состав административного правонарушения, предусмотренного </w:t>
      </w:r>
      <w:hyperlink r:id="rId78"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4.1 статьи 7.30</w:t>
        </w:r>
      </w:hyperlink>
      <w:r>
        <w:t xml:space="preserve"> КоАП РФ.</w:t>
      </w:r>
    </w:p>
    <w:p w14:paraId="70F86FEA"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w:t>
      </w:r>
    </w:p>
    <w:p w14:paraId="05EA5AFF"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- 29.02.2024.</w:t>
      </w:r>
    </w:p>
    <w:p w14:paraId="0AB1AD33" w14:textId="77777777" w:rsidR="00000000" w:rsidRDefault="00000000">
      <w:pPr>
        <w:pStyle w:val="ConsPlusNormal"/>
        <w:spacing w:before="240"/>
        <w:ind w:firstLine="540"/>
        <w:jc w:val="both"/>
      </w:pPr>
      <w:r>
        <w:t xml:space="preserve">В соответствии со </w:t>
      </w:r>
      <w:hyperlink r:id="rId79"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5D4E38B8" w14:textId="77777777" w:rsidR="00000000" w:rsidRDefault="00000000">
      <w:pPr>
        <w:pStyle w:val="ConsPlusNormal"/>
        <w:spacing w:before="240"/>
        <w:ind w:firstLine="540"/>
        <w:jc w:val="both"/>
      </w:pPr>
      <w:r>
        <w:t xml:space="preserve">Согласно </w:t>
      </w:r>
      <w:hyperlink r:id="rId80"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1CE2D7B8"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в порядке </w:t>
      </w:r>
      <w:hyperlink r:id="rId81"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статьи 4.5</w:t>
        </w:r>
      </w:hyperlink>
      <w:r>
        <w:t xml:space="preserve"> КоАП РФ не истек.</w:t>
      </w:r>
    </w:p>
    <w:p w14:paraId="457A5E66" w14:textId="77777777" w:rsidR="00000000" w:rsidRDefault="00000000">
      <w:pPr>
        <w:pStyle w:val="ConsPlusNormal"/>
        <w:spacing w:before="240"/>
        <w:ind w:firstLine="540"/>
        <w:jc w:val="both"/>
      </w:pPr>
      <w:r>
        <w:t xml:space="preserve">В силу </w:t>
      </w:r>
      <w:hyperlink r:id="rId82"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статьи 24.1</w:t>
        </w:r>
      </w:hyperlink>
      <w:r>
        <w:t xml:space="preserve"> КоАП РФ задачами производства по делу об административных правонарушениях являются всестороннее, полное, объективное и своевременное выяснение обстоятельств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14:paraId="02843D82" w14:textId="77777777" w:rsidR="00000000" w:rsidRDefault="00000000">
      <w:pPr>
        <w:pStyle w:val="ConsPlusNormal"/>
        <w:spacing w:before="240"/>
        <w:ind w:firstLine="540"/>
        <w:jc w:val="both"/>
      </w:pPr>
      <w:r>
        <w:t>При рассмотрении дела необходимо учесть следующее.</w:t>
      </w:r>
    </w:p>
    <w:p w14:paraId="26385E86" w14:textId="77777777" w:rsidR="00000000" w:rsidRDefault="00000000">
      <w:pPr>
        <w:pStyle w:val="ConsPlusNormal"/>
        <w:spacing w:before="240"/>
        <w:ind w:firstLine="540"/>
        <w:jc w:val="both"/>
      </w:pPr>
      <w:r>
        <w:t xml:space="preserve">Согласно </w:t>
      </w:r>
      <w:hyperlink r:id="rId83"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5B8EFA4B" w14:textId="77777777" w:rsidR="00000000" w:rsidRDefault="00000000">
      <w:pPr>
        <w:pStyle w:val="ConsPlusNormal"/>
        <w:spacing w:before="240"/>
        <w:ind w:firstLine="540"/>
        <w:jc w:val="both"/>
      </w:pPr>
      <w:hyperlink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 статьи 9</w:t>
        </w:r>
      </w:hyperlink>
      <w:r>
        <w:t xml:space="preserve"> Закона о контрактной системе установлено, что контрактная система в </w:t>
      </w:r>
      <w:r>
        <w:lastRenderedPageBreak/>
        <w:t>сфере закупок предусматривает осуществление деятельности заказчика на профессиональной основе с привлечением квалифицированных специалистов, обладающих теоретическим знаниями и навыками в сфере закупок.</w:t>
      </w:r>
    </w:p>
    <w:p w14:paraId="17250842" w14:textId="77777777" w:rsidR="00000000" w:rsidRDefault="00000000">
      <w:pPr>
        <w:pStyle w:val="ConsPlusNormal"/>
        <w:spacing w:before="240"/>
        <w:ind w:firstLine="540"/>
        <w:jc w:val="both"/>
      </w:pPr>
      <w:r>
        <w:t xml:space="preserve">Исходя из положений данной </w:t>
      </w:r>
      <w:hyperlink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статьи</w:t>
        </w:r>
      </w:hyperlink>
      <w:r>
        <w:t xml:space="preserve"> предполагается, что ДЛ является квалифицированным специалистом, обладающим теоретическими знаниями и навыками в сфере закупок.</w:t>
      </w:r>
    </w:p>
    <w:p w14:paraId="02BA8CDE"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законодатель преследует цели предупреждения совершения новых правонарушений, как самими правонарушителями, так и другими лицами.</w:t>
      </w:r>
    </w:p>
    <w:p w14:paraId="49BADFAA" w14:textId="77777777" w:rsidR="00000000" w:rsidRDefault="00000000">
      <w:pPr>
        <w:pStyle w:val="ConsPlusNormal"/>
        <w:spacing w:before="240"/>
        <w:ind w:firstLine="540"/>
        <w:jc w:val="both"/>
      </w:pPr>
      <w:r>
        <w:t>Характер совершенных ДЛ правонарушений, посягающих на регламентированный порядок осуществления закупок товаров, работ и услуг для обеспечения государственных нужд, их общественная вредность, выраженная в несоблюдении принципов обеспечения конкуренции, профессионализма заказчиков, ответственности за результативность обеспечения государственных и муниципальных нужд, эффективности осуществления закупок,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указанных административных правонарушений.</w:t>
      </w:r>
    </w:p>
    <w:p w14:paraId="21234D63"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ДЛ и освобождение его от административной ответственности на основании </w:t>
      </w:r>
      <w:hyperlink r:id="rId86"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625C842A" w14:textId="77777777" w:rsidR="00000000" w:rsidRDefault="00000000">
      <w:pPr>
        <w:pStyle w:val="ConsPlusNormal"/>
        <w:spacing w:before="240"/>
        <w:ind w:firstLine="540"/>
        <w:jc w:val="both"/>
      </w:pPr>
      <w:r>
        <w:t xml:space="preserve">В силу </w:t>
      </w:r>
      <w:hyperlink r:id="rId87"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88"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124717C0" w14:textId="77777777" w:rsidR="00000000" w:rsidRDefault="00000000">
      <w:pPr>
        <w:pStyle w:val="ConsPlusNormal"/>
        <w:spacing w:before="240"/>
        <w:ind w:firstLine="540"/>
        <w:jc w:val="both"/>
      </w:pPr>
      <w:r>
        <w:t>Вина ДЛ доказана и подтверждается Материалами дела.</w:t>
      </w:r>
    </w:p>
    <w:p w14:paraId="4C66E815" w14:textId="77777777" w:rsidR="00000000" w:rsidRDefault="00000000">
      <w:pPr>
        <w:pStyle w:val="ConsPlusNormal"/>
        <w:spacing w:before="240"/>
        <w:ind w:firstLine="540"/>
        <w:jc w:val="both"/>
      </w:pPr>
      <w:r>
        <w:t xml:space="preserve">В соответствии с </w:t>
      </w:r>
      <w:hyperlink r:id="rId89"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90"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91"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2 статьи 3.4</w:t>
        </w:r>
      </w:hyperlink>
      <w:r>
        <w:t xml:space="preserve"> КоАП РФ.</w:t>
      </w:r>
    </w:p>
    <w:p w14:paraId="22E24479" w14:textId="77777777" w:rsidR="00000000" w:rsidRDefault="00000000">
      <w:pPr>
        <w:pStyle w:val="ConsPlusNormal"/>
        <w:spacing w:before="240"/>
        <w:ind w:firstLine="540"/>
        <w:jc w:val="both"/>
      </w:pPr>
      <w:r>
        <w:t xml:space="preserve">Согласно </w:t>
      </w:r>
      <w:hyperlink r:id="rId92"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5D699D70" w14:textId="77777777" w:rsidR="00000000" w:rsidRDefault="00000000">
      <w:pPr>
        <w:pStyle w:val="ConsPlusNormal"/>
        <w:spacing w:before="240"/>
        <w:ind w:firstLine="540"/>
        <w:jc w:val="both"/>
      </w:pPr>
      <w:r>
        <w:lastRenderedPageBreak/>
        <w:t xml:space="preserve">Помимо прочих условий, установленных </w:t>
      </w:r>
      <w:hyperlink r:id="rId93"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4.1.1</w:t>
        </w:r>
      </w:hyperlink>
      <w:r>
        <w:t xml:space="preserve"> КоАП РФ для возможности замены административного штрафа на предупреждение, основополагающим условием для применения указанной </w:t>
      </w:r>
      <w:hyperlink r:id="rId94"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нормы</w:t>
        </w:r>
      </w:hyperlink>
      <w:r>
        <w:t xml:space="preserve"> КоАП РФ является то обстоятельство, что административное правонарушение совершено впервые, то есть преференция, предусмотренная </w:t>
      </w:r>
      <w:hyperlink r:id="rId95"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4.1.1</w:t>
        </w:r>
      </w:hyperlink>
      <w:r>
        <w:t xml:space="preserve"> КоАП РФ, является исключительной.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w:t>
      </w:r>
    </w:p>
    <w:p w14:paraId="37C9B678" w14:textId="77777777" w:rsidR="00000000" w:rsidRDefault="00000000">
      <w:pPr>
        <w:pStyle w:val="ConsPlusNormal"/>
        <w:spacing w:before="240"/>
        <w:ind w:firstLine="540"/>
        <w:jc w:val="both"/>
      </w:pPr>
      <w:r>
        <w:t xml:space="preserve">Уполномоченным должностным лицом ФАС России составлены Протоколы и возбуждены дела об административных правонарушениях по фактам совершения ДЛ нескольких правонарушений, ответственность за совершение которых предусмотрена </w:t>
      </w:r>
      <w:hyperlink r:id="rId96"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частями 4</w:t>
        </w:r>
      </w:hyperlink>
      <w:r>
        <w:t xml:space="preserve">, </w:t>
      </w:r>
      <w:hyperlink r:id="rId97"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4.1 статьи 7.30</w:t>
        </w:r>
      </w:hyperlink>
      <w:r>
        <w:t xml:space="preserve"> КоАП РФ. Указанные дела объединены в одно производство в целях применения при назначении административного наказания положений </w:t>
      </w:r>
      <w:hyperlink r:id="rId98"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6 статьи 4.4</w:t>
        </w:r>
      </w:hyperlink>
      <w:r>
        <w:t xml:space="preserve"> КоАП РФ.</w:t>
      </w:r>
    </w:p>
    <w:p w14:paraId="5069D8D5" w14:textId="77777777" w:rsidR="00000000" w:rsidRDefault="00000000">
      <w:pPr>
        <w:pStyle w:val="ConsPlusNormal"/>
        <w:spacing w:before="240"/>
        <w:ind w:firstLine="540"/>
        <w:jc w:val="both"/>
      </w:pPr>
      <w:r>
        <w:t xml:space="preserve">Вместе с тем объединение дел об административных правонарушениях в одно производство и назначение административного наказания по правилам </w:t>
      </w:r>
      <w:hyperlink r:id="rId99"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6 статьи 4.4</w:t>
        </w:r>
      </w:hyperlink>
      <w:r>
        <w:t xml:space="preserve"> КоАП РФ не отменяет факта совершения лицом нескольких правонарушений и представляет собой лишь меру смягчения административной ответственности.</w:t>
      </w:r>
    </w:p>
    <w:p w14:paraId="07B048E9" w14:textId="77777777" w:rsidR="00000000" w:rsidRDefault="00000000">
      <w:pPr>
        <w:pStyle w:val="ConsPlusNormal"/>
        <w:spacing w:before="240"/>
        <w:ind w:firstLine="540"/>
        <w:jc w:val="both"/>
      </w:pPr>
      <w:r>
        <w:t xml:space="preserve">Учитывая изложенное, замена административного наказания в виде штрафа на предупреждение по настоящему делу будет противоречить смыслу положений </w:t>
      </w:r>
      <w:hyperlink r:id="rId100"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статьи 4.1.1</w:t>
        </w:r>
      </w:hyperlink>
      <w:r>
        <w:t xml:space="preserve"> КоАП РФ и сути самой меры административного наказания в виде предупреждения.</w:t>
      </w:r>
    </w:p>
    <w:p w14:paraId="10E9CAD8" w14:textId="77777777" w:rsidR="00000000" w:rsidRDefault="00000000">
      <w:pPr>
        <w:pStyle w:val="ConsPlusNormal"/>
        <w:spacing w:before="240"/>
        <w:ind w:firstLine="540"/>
        <w:jc w:val="both"/>
      </w:pPr>
      <w:r>
        <w:t xml:space="preserve">При рассмотрении настоящего дела обстоятельств, предусмотренных </w:t>
      </w:r>
      <w:hyperlink r:id="rId101"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74177CC8" w14:textId="77777777" w:rsidR="00000000" w:rsidRDefault="00000000">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441B0D53" w14:textId="77777777" w:rsidR="00000000" w:rsidRDefault="00000000">
      <w:pPr>
        <w:pStyle w:val="ConsPlusNormal"/>
        <w:spacing w:before="240"/>
        <w:ind w:firstLine="540"/>
        <w:jc w:val="both"/>
      </w:pPr>
      <w:r>
        <w:t xml:space="preserve">Обстоятельств, смягчающих административную ответственность, предусмотренных </w:t>
      </w:r>
      <w:hyperlink r:id="rId102"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4.2</w:t>
        </w:r>
      </w:hyperlink>
      <w:r>
        <w:t xml:space="preserve"> КоАП РФ, не установлено.</w:t>
      </w:r>
    </w:p>
    <w:p w14:paraId="5CDB0EFA"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103"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4.3</w:t>
        </w:r>
      </w:hyperlink>
      <w:r>
        <w:t xml:space="preserve"> КоАП РФ, не установлено.</w:t>
      </w:r>
    </w:p>
    <w:p w14:paraId="5ADA8740" w14:textId="77777777" w:rsidR="00000000" w:rsidRDefault="00000000">
      <w:pPr>
        <w:pStyle w:val="ConsPlusNormal"/>
        <w:spacing w:before="240"/>
        <w:ind w:firstLine="540"/>
        <w:jc w:val="both"/>
      </w:pPr>
      <w:r>
        <w:t xml:space="preserve">В соответствии с </w:t>
      </w:r>
      <w:hyperlink r:id="rId104"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6 статьи 4.4</w:t>
        </w:r>
      </w:hyperlink>
      <w:r>
        <w:t xml:space="preserve">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r:id="rId105"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раздела II</w:t>
        </w:r>
      </w:hyperlink>
      <w:r>
        <w:t xml:space="preserve"> КоАП РФ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r:id="rId106"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частями 2</w:t>
        </w:r>
      </w:hyperlink>
      <w:r>
        <w:t xml:space="preserve"> - </w:t>
      </w:r>
      <w:hyperlink r:id="rId107"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 статьи 4.4</w:t>
        </w:r>
      </w:hyperlink>
      <w:r>
        <w:t xml:space="preserve"> КоАП РФ.</w:t>
      </w:r>
    </w:p>
    <w:p w14:paraId="0C839AD0" w14:textId="77777777" w:rsidR="00000000" w:rsidRDefault="00000000">
      <w:pPr>
        <w:pStyle w:val="ConsPlusNormal"/>
        <w:spacing w:before="240"/>
        <w:ind w:firstLine="540"/>
        <w:jc w:val="both"/>
      </w:pPr>
      <w:r>
        <w:t xml:space="preserve">Согласно </w:t>
      </w:r>
      <w:hyperlink r:id="rId108"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2 статьи 4.4</w:t>
        </w:r>
      </w:hyperlink>
      <w:r>
        <w:t xml:space="preserve"> КоАП РФ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w:t>
      </w:r>
      <w:hyperlink r:id="rId109"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КоАП</w:t>
        </w:r>
      </w:hyperlink>
      <w:r>
        <w:t xml:space="preserve"> РФ и рассмотрение дел о которых подведомственно одному и тому же судье, органу, должностному лицу, административное </w:t>
      </w:r>
      <w:r>
        <w:lastRenderedPageBreak/>
        <w:t>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14:paraId="2FD6DB01" w14:textId="77777777" w:rsidR="00000000" w:rsidRDefault="00000000">
      <w:pPr>
        <w:pStyle w:val="ConsPlusNormal"/>
        <w:spacing w:before="240"/>
        <w:ind w:firstLine="540"/>
        <w:jc w:val="both"/>
      </w:pPr>
      <w:r>
        <w:t xml:space="preserve">В соответствии с </w:t>
      </w:r>
      <w:hyperlink r:id="rId110"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пунктом 2 части 3 статьи 4.4</w:t>
        </w:r>
      </w:hyperlink>
      <w:r>
        <w:t xml:space="preserve"> КоАП РФ в случае, предусмотренном </w:t>
      </w:r>
      <w:hyperlink r:id="rId111"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2 статьи 4.4</w:t>
        </w:r>
      </w:hyperlink>
      <w:r>
        <w:t xml:space="preserve"> КоАП РФ, административное наказание назначается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14:paraId="609C8D1A" w14:textId="77777777" w:rsidR="00000000" w:rsidRDefault="00000000">
      <w:pPr>
        <w:pStyle w:val="ConsPlusNormal"/>
        <w:spacing w:before="240"/>
        <w:ind w:firstLine="540"/>
        <w:jc w:val="both"/>
      </w:pPr>
      <w:r>
        <w:t xml:space="preserve">Совершение административного правонарушения, предусмотренного </w:t>
      </w:r>
      <w:hyperlink r:id="rId112"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4 статьи 7.30</w:t>
        </w:r>
      </w:hyperlink>
      <w:r>
        <w:t xml:space="preserve"> КоАП РФ, 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14:paraId="70DE132E" w14:textId="77777777" w:rsidR="00000000" w:rsidRDefault="00000000">
      <w:pPr>
        <w:pStyle w:val="ConsPlusNormal"/>
        <w:spacing w:before="240"/>
        <w:ind w:firstLine="540"/>
        <w:jc w:val="both"/>
      </w:pPr>
      <w:r>
        <w:t xml:space="preserve">Совершение административного правонарушения, предусмотренного </w:t>
      </w:r>
      <w:hyperlink r:id="rId113"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4.1 статьи 7.30</w:t>
        </w:r>
      </w:hyperlink>
      <w:r>
        <w:t xml:space="preserve"> КоАП РФ, 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14:paraId="1292CBC4" w14:textId="77777777" w:rsidR="00000000" w:rsidRDefault="00000000">
      <w:pPr>
        <w:pStyle w:val="ConsPlusNormal"/>
        <w:spacing w:before="240"/>
        <w:ind w:firstLine="540"/>
        <w:jc w:val="both"/>
      </w:pPr>
      <w:r>
        <w:t>Начальная (максимальная) цена контракта по Извещению (далее - НМЦК) - 666 418 500,86 руб.</w:t>
      </w:r>
    </w:p>
    <w:p w14:paraId="249FE204" w14:textId="77777777" w:rsidR="00000000" w:rsidRDefault="00000000">
      <w:pPr>
        <w:pStyle w:val="ConsPlusNormal"/>
        <w:spacing w:before="240"/>
        <w:ind w:firstLine="540"/>
        <w:jc w:val="both"/>
      </w:pPr>
      <w:r>
        <w:t xml:space="preserve">На основании изложенного, рассмотрев Протокол и Материалы дела, собранные по делу доказательства, объяснения лиц и оценив все обстоятельства дела в их совокупности, руководствуясь </w:t>
      </w:r>
      <w:hyperlink r:id="rId114"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статьями 2.1</w:t>
        </w:r>
      </w:hyperlink>
      <w:r>
        <w:t xml:space="preserve">, </w:t>
      </w:r>
      <w:hyperlink r:id="rId115"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3.4</w:t>
        </w:r>
      </w:hyperlink>
      <w:r>
        <w:t xml:space="preserve">, </w:t>
      </w:r>
      <w:hyperlink r:id="rId116"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3.5</w:t>
        </w:r>
      </w:hyperlink>
      <w:r>
        <w:t xml:space="preserve">, </w:t>
      </w:r>
      <w:hyperlink r:id="rId117"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4.1</w:t>
        </w:r>
      </w:hyperlink>
      <w:r>
        <w:t xml:space="preserve">, </w:t>
      </w:r>
      <w:hyperlink r:id="rId118"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4.4</w:t>
        </w:r>
      </w:hyperlink>
      <w:r>
        <w:t xml:space="preserve">, </w:t>
      </w:r>
      <w:hyperlink r:id="rId119"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4.5</w:t>
        </w:r>
      </w:hyperlink>
      <w:r>
        <w:t xml:space="preserve">, </w:t>
      </w:r>
      <w:hyperlink r:id="rId120"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7.30</w:t>
        </w:r>
      </w:hyperlink>
      <w:r>
        <w:t xml:space="preserve">, </w:t>
      </w:r>
      <w:hyperlink r:id="rId121"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29.9</w:t>
        </w:r>
      </w:hyperlink>
      <w:r>
        <w:t xml:space="preserve">, </w:t>
      </w:r>
      <w:hyperlink r:id="rId122"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29.10</w:t>
        </w:r>
      </w:hyperlink>
      <w:r>
        <w:t xml:space="preserve"> КоАП РФ,</w:t>
      </w:r>
    </w:p>
    <w:p w14:paraId="24AE75B1" w14:textId="77777777" w:rsidR="00000000" w:rsidRDefault="00000000">
      <w:pPr>
        <w:pStyle w:val="ConsPlusNormal"/>
        <w:jc w:val="center"/>
      </w:pPr>
    </w:p>
    <w:p w14:paraId="53E5D0A8" w14:textId="77777777" w:rsidR="00000000" w:rsidRDefault="00000000">
      <w:pPr>
        <w:pStyle w:val="ConsPlusNormal"/>
        <w:jc w:val="center"/>
      </w:pPr>
      <w:r>
        <w:t>постановил:</w:t>
      </w:r>
    </w:p>
    <w:p w14:paraId="32829034" w14:textId="77777777" w:rsidR="00000000" w:rsidRDefault="00000000">
      <w:pPr>
        <w:pStyle w:val="ConsPlusNormal"/>
        <w:jc w:val="center"/>
      </w:pPr>
    </w:p>
    <w:p w14:paraId="55E2E631" w14:textId="77777777" w:rsidR="00000000" w:rsidRDefault="00000000">
      <w:pPr>
        <w:pStyle w:val="ConsPlusNormal"/>
        <w:ind w:firstLine="540"/>
        <w:jc w:val="both"/>
      </w:pPr>
      <w:r>
        <w:t xml:space="preserve">Признать ДЛ виновным в совершении административных правонарушений, ответственность за совершение которых предусмотрена </w:t>
      </w:r>
      <w:hyperlink r:id="rId123"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частями 4</w:t>
        </w:r>
      </w:hyperlink>
      <w:r>
        <w:t xml:space="preserve">, </w:t>
      </w:r>
      <w:hyperlink r:id="rId124"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4.1 статьи 7.30</w:t>
        </w:r>
      </w:hyperlink>
      <w:r>
        <w:t xml:space="preserve"> КоАП РФ, и назначить ему наказание в виде административного штрафа в размере 50 000 (пятидесяти тысяч) рублей.</w:t>
      </w:r>
    </w:p>
    <w:p w14:paraId="7CA5D4B1" w14:textId="77777777" w:rsidR="00000000" w:rsidRDefault="00000000">
      <w:pPr>
        <w:pStyle w:val="ConsPlusNormal"/>
        <w:spacing w:before="240"/>
        <w:ind w:firstLine="540"/>
        <w:jc w:val="both"/>
      </w:pPr>
      <w:r>
        <w:t xml:space="preserve">Административный штраф по настоящему делу может быть уплачен в размере половины суммы наложенного административного штрафа не позднее двадцати дней со дня вынесения постановления о наложении административного штрафа в соответствии с </w:t>
      </w:r>
      <w:hyperlink r:id="rId125"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1.3</w:t>
        </w:r>
      </w:hyperlink>
      <w:r>
        <w:t xml:space="preserve"> - </w:t>
      </w:r>
      <w:hyperlink r:id="rId126"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3 статьи 32.2</w:t>
        </w:r>
      </w:hyperlink>
      <w:r>
        <w:t xml:space="preserve"> КоАП РФ.</w:t>
      </w:r>
    </w:p>
    <w:p w14:paraId="00DD83EA"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127"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4D1A53FE" w14:textId="77777777" w:rsidR="00000000" w:rsidRDefault="00000000">
      <w:pPr>
        <w:pStyle w:val="ConsPlusNormal"/>
        <w:spacing w:before="240"/>
        <w:ind w:firstLine="540"/>
        <w:jc w:val="both"/>
      </w:pPr>
      <w:r>
        <w:t xml:space="preserve">В соответствии с </w:t>
      </w:r>
      <w:hyperlink r:id="rId128"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1 статьи 30.1</w:t>
        </w:r>
      </w:hyperlink>
      <w:r>
        <w:t xml:space="preserve"> и </w:t>
      </w:r>
      <w:hyperlink r:id="rId129"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дней со дня вручения или получения копии постановления.</w:t>
      </w:r>
    </w:p>
    <w:p w14:paraId="061502A8" w14:textId="77777777" w:rsidR="00000000" w:rsidRDefault="00000000">
      <w:pPr>
        <w:pStyle w:val="ConsPlusNormal"/>
        <w:spacing w:before="240"/>
        <w:ind w:firstLine="540"/>
        <w:jc w:val="both"/>
      </w:pPr>
      <w:r>
        <w:t xml:space="preserve">Согласно </w:t>
      </w:r>
      <w:hyperlink r:id="rId130"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w:t>
      </w:r>
      <w:r>
        <w:lastRenderedPageBreak/>
        <w:t>обжалования постановления по делу об административном правонарушении, если указанное постановление не было обжаловано или опротестовано.</w:t>
      </w:r>
    </w:p>
    <w:p w14:paraId="6F139BA1"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131"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31.5</w:t>
        </w:r>
      </w:hyperlink>
      <w:r>
        <w:t xml:space="preserve"> КоАП РФ).</w:t>
      </w:r>
    </w:p>
    <w:p w14:paraId="5E465CF5" w14:textId="77777777" w:rsidR="00000000" w:rsidRDefault="00000000">
      <w:pPr>
        <w:pStyle w:val="ConsPlusNormal"/>
        <w:spacing w:before="240"/>
        <w:ind w:firstLine="540"/>
        <w:jc w:val="both"/>
      </w:pPr>
      <w:r>
        <w:t>Сумму административного штрафа в размере 50 000 (пятьдесят тысяч) рублей перечислить по указанным реквизитам:</w:t>
      </w:r>
    </w:p>
    <w:p w14:paraId="4C690B61" w14:textId="77777777" w:rsidR="00000000" w:rsidRDefault="00000000">
      <w:pPr>
        <w:pStyle w:val="ConsPlusNormal"/>
        <w:spacing w:before="240"/>
        <w:ind w:firstLine="540"/>
        <w:jc w:val="both"/>
      </w:pPr>
      <w:r>
        <w:t>Получатель:</w:t>
      </w:r>
    </w:p>
    <w:p w14:paraId="74E6630C" w14:textId="77777777" w:rsidR="00000000" w:rsidRDefault="00000000">
      <w:pPr>
        <w:pStyle w:val="ConsPlusNormal"/>
        <w:spacing w:before="240"/>
        <w:ind w:firstLine="540"/>
        <w:jc w:val="both"/>
      </w:pPr>
      <w:r>
        <w:t>ИНН &lt;...&gt;</w:t>
      </w:r>
    </w:p>
    <w:p w14:paraId="4572C942" w14:textId="77777777" w:rsidR="00000000" w:rsidRDefault="00000000">
      <w:pPr>
        <w:pStyle w:val="ConsPlusNormal"/>
        <w:spacing w:before="240"/>
        <w:ind w:firstLine="540"/>
        <w:jc w:val="both"/>
      </w:pPr>
      <w:r>
        <w:t>КПП 770301001</w:t>
      </w:r>
    </w:p>
    <w:p w14:paraId="5F9FB33B" w14:textId="77777777" w:rsidR="00000000" w:rsidRDefault="00000000">
      <w:pPr>
        <w:pStyle w:val="ConsPlusNormal"/>
        <w:spacing w:before="240"/>
        <w:ind w:firstLine="540"/>
        <w:jc w:val="both"/>
      </w:pPr>
      <w:r>
        <w:t>Межрегиональное операционное УФК (для ФАС России л/с 04951001610) КБК 16111601071010030140</w:t>
      </w:r>
    </w:p>
    <w:p w14:paraId="0CABB880" w14:textId="77777777" w:rsidR="00000000" w:rsidRDefault="00000000">
      <w:pPr>
        <w:pStyle w:val="ConsPlusNormal"/>
        <w:spacing w:before="240"/>
        <w:ind w:firstLine="540"/>
        <w:jc w:val="both"/>
      </w:pPr>
      <w:r>
        <w:t>ОКТМО 45380000</w:t>
      </w:r>
    </w:p>
    <w:p w14:paraId="32D1C6B7" w14:textId="77777777" w:rsidR="00000000" w:rsidRDefault="00000000">
      <w:pPr>
        <w:pStyle w:val="ConsPlusNormal"/>
        <w:spacing w:before="240"/>
        <w:ind w:firstLine="540"/>
        <w:jc w:val="both"/>
      </w:pPr>
      <w:r>
        <w:t>Банк получателя:</w:t>
      </w:r>
    </w:p>
    <w:p w14:paraId="34C12782" w14:textId="77777777" w:rsidR="00000000" w:rsidRDefault="00000000">
      <w:pPr>
        <w:pStyle w:val="ConsPlusNormal"/>
        <w:spacing w:before="240"/>
        <w:ind w:firstLine="540"/>
        <w:jc w:val="both"/>
      </w:pPr>
      <w:r>
        <w:t>Операционный департамент Банка России // Межрегиональное операционное УФК г. Москва Номер банковского счета 40102810045370000002 Номер казначейского счета 03100643000000019500 БИК 024501901</w:t>
      </w:r>
    </w:p>
    <w:p w14:paraId="71157593" w14:textId="77777777" w:rsidR="00000000" w:rsidRDefault="00000000">
      <w:pPr>
        <w:pStyle w:val="ConsPlusNormal"/>
        <w:spacing w:before="240"/>
        <w:ind w:firstLine="540"/>
        <w:jc w:val="both"/>
      </w:pPr>
      <w:r>
        <w:t>Назначение платежа: оплата штрафа по делу N 28/04/7.30-1525/2025 УИН: 16100500000002146306</w:t>
      </w:r>
    </w:p>
    <w:p w14:paraId="5F4C6FF4" w14:textId="77777777" w:rsidR="00000000" w:rsidRDefault="00000000">
      <w:pPr>
        <w:pStyle w:val="ConsPlusNormal"/>
        <w:spacing w:before="240"/>
        <w:ind w:firstLine="540"/>
        <w:jc w:val="both"/>
      </w:pPr>
      <w:r>
        <w:t xml:space="preserve">Согласно </w:t>
      </w:r>
      <w:hyperlink r:id="rId132"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w:t>
      </w:r>
    </w:p>
    <w:p w14:paraId="126FBEAE" w14:textId="77777777" w:rsidR="00000000" w:rsidRDefault="00000000">
      <w:pPr>
        <w:pStyle w:val="ConsPlusNormal"/>
        <w:spacing w:before="240"/>
        <w:ind w:firstLine="540"/>
        <w:jc w:val="both"/>
      </w:pPr>
      <w:r>
        <w:t xml:space="preserve">В соответствии со </w:t>
      </w:r>
      <w:hyperlink r:id="rId133"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63F2E749" w14:textId="77777777" w:rsidR="00000000" w:rsidRDefault="00000000">
      <w:pPr>
        <w:pStyle w:val="ConsPlusNormal"/>
        <w:spacing w:before="240"/>
        <w:ind w:firstLine="540"/>
        <w:jc w:val="both"/>
      </w:pPr>
      <w:r>
        <w:t xml:space="preserve">Согласно </w:t>
      </w:r>
      <w:hyperlink r:id="rId134" w:tooltip="&quot;Кодекс Российской Федерации об административных правонарушениях&quot; от 30.12.2001 N 195-ФЗ (ред. от 26.12.2024) (с изм. и доп., вступ. в силу с 05.02.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789FBFB2" w14:textId="77777777" w:rsidR="00000000" w:rsidRDefault="00000000">
      <w:pPr>
        <w:pStyle w:val="ConsPlusNormal"/>
        <w:ind w:firstLine="540"/>
        <w:jc w:val="both"/>
      </w:pPr>
    </w:p>
    <w:p w14:paraId="238A0A40" w14:textId="77777777" w:rsidR="00000000" w:rsidRDefault="00000000">
      <w:pPr>
        <w:pStyle w:val="ConsPlusNormal"/>
        <w:ind w:firstLine="540"/>
        <w:jc w:val="both"/>
      </w:pPr>
    </w:p>
    <w:p w14:paraId="01B7F306" w14:textId="77777777" w:rsidR="00C87760" w:rsidRDefault="00C87760">
      <w:pPr>
        <w:pStyle w:val="ConsPlusNormal"/>
        <w:pBdr>
          <w:top w:val="single" w:sz="6" w:space="0" w:color="auto"/>
        </w:pBdr>
        <w:spacing w:before="100" w:after="100"/>
        <w:jc w:val="both"/>
        <w:rPr>
          <w:sz w:val="2"/>
          <w:szCs w:val="2"/>
        </w:rPr>
      </w:pPr>
    </w:p>
    <w:sectPr w:rsidR="00C87760">
      <w:headerReference w:type="even" r:id="rId135"/>
      <w:headerReference w:type="default" r:id="rId136"/>
      <w:footerReference w:type="even" r:id="rId137"/>
      <w:footerReference w:type="default" r:id="rId138"/>
      <w:headerReference w:type="first" r:id="rId139"/>
      <w:footerReference w:type="first" r:id="rId140"/>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A311" w14:textId="77777777" w:rsidR="00C87760" w:rsidRDefault="00C87760">
      <w:pPr>
        <w:spacing w:after="0" w:line="240" w:lineRule="auto"/>
      </w:pPr>
      <w:r>
        <w:separator/>
      </w:r>
    </w:p>
  </w:endnote>
  <w:endnote w:type="continuationSeparator" w:id="0">
    <w:p w14:paraId="36C514E7" w14:textId="77777777" w:rsidR="00C87760" w:rsidRDefault="00C8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DE68" w14:textId="77777777" w:rsidR="00975A5F" w:rsidRDefault="00975A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FC88"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25D7"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B59C" w14:textId="77777777" w:rsidR="00C87760" w:rsidRDefault="00C87760">
      <w:pPr>
        <w:spacing w:after="0" w:line="240" w:lineRule="auto"/>
      </w:pPr>
      <w:r>
        <w:separator/>
      </w:r>
    </w:p>
  </w:footnote>
  <w:footnote w:type="continuationSeparator" w:id="0">
    <w:p w14:paraId="0C217C0F" w14:textId="77777777" w:rsidR="00C87760" w:rsidRDefault="00C87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8388" w14:textId="77777777" w:rsidR="00975A5F" w:rsidRDefault="00975A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6FFD" w14:textId="384ACC3E"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832" w14:textId="5E673435"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5F"/>
    <w:rsid w:val="00975A5F"/>
    <w:rsid w:val="00C8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510DA41"/>
  <w14:defaultImageDpi w14:val="0"/>
  <w15:docId w15:val="{2AACCE9B-8251-4AAF-AB3F-CC826952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975A5F"/>
    <w:pPr>
      <w:tabs>
        <w:tab w:val="center" w:pos="4677"/>
        <w:tab w:val="right" w:pos="9355"/>
      </w:tabs>
    </w:pPr>
  </w:style>
  <w:style w:type="character" w:customStyle="1" w:styleId="a4">
    <w:name w:val="Верхний колонтитул Знак"/>
    <w:basedOn w:val="a0"/>
    <w:link w:val="a3"/>
    <w:uiPriority w:val="99"/>
    <w:rsid w:val="00975A5F"/>
  </w:style>
  <w:style w:type="paragraph" w:styleId="a5">
    <w:name w:val="footer"/>
    <w:basedOn w:val="a"/>
    <w:link w:val="a6"/>
    <w:uiPriority w:val="99"/>
    <w:unhideWhenUsed/>
    <w:rsid w:val="00975A5F"/>
    <w:pPr>
      <w:tabs>
        <w:tab w:val="center" w:pos="4677"/>
        <w:tab w:val="right" w:pos="9355"/>
      </w:tabs>
    </w:pPr>
  </w:style>
  <w:style w:type="character" w:customStyle="1" w:styleId="a6">
    <w:name w:val="Нижний колонтитул Знак"/>
    <w:basedOn w:val="a0"/>
    <w:link w:val="a5"/>
    <w:uiPriority w:val="99"/>
    <w:rsid w:val="0097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6433&amp;date=30.04.2025&amp;dst=100027&amp;field=134&amp;demo=1" TargetMode="External"/><Relationship Id="rId117" Type="http://schemas.openxmlformats.org/officeDocument/2006/relationships/hyperlink" Target="https://login.consultant.ru/link/?req=doc&amp;base=LAW&amp;n=483156&amp;date=30.04.2025&amp;dst=100133&amp;field=134&amp;demo=1" TargetMode="External"/><Relationship Id="rId21" Type="http://schemas.openxmlformats.org/officeDocument/2006/relationships/hyperlink" Target="https://login.consultant.ru/link/?req=doc&amp;base=LAW&amp;n=466154&amp;date=30.04.2025&amp;dst=2227&amp;field=134&amp;demo=1" TargetMode="External"/><Relationship Id="rId42" Type="http://schemas.openxmlformats.org/officeDocument/2006/relationships/hyperlink" Target="https://login.consultant.ru/link/?req=doc&amp;base=LAW&amp;n=486433&amp;date=30.04.2025&amp;dst=100169&amp;field=134&amp;demo=1" TargetMode="External"/><Relationship Id="rId47" Type="http://schemas.openxmlformats.org/officeDocument/2006/relationships/hyperlink" Target="https://login.consultant.ru/link/?req=doc&amp;base=LAW&amp;n=486433&amp;date=30.04.2025&amp;dst=100104&amp;field=134&amp;demo=1" TargetMode="External"/><Relationship Id="rId63" Type="http://schemas.openxmlformats.org/officeDocument/2006/relationships/hyperlink" Target="https://login.consultant.ru/link/?req=doc&amp;base=LAW&amp;n=466154&amp;date=30.04.2025&amp;demo=1" TargetMode="External"/><Relationship Id="rId68" Type="http://schemas.openxmlformats.org/officeDocument/2006/relationships/hyperlink" Target="https://login.consultant.ru/link/?req=doc&amp;base=LAW&amp;n=466154&amp;date=30.04.2025&amp;dst=2233&amp;field=134&amp;demo=1" TargetMode="External"/><Relationship Id="rId84" Type="http://schemas.openxmlformats.org/officeDocument/2006/relationships/hyperlink" Target="https://login.consultant.ru/link/?req=doc&amp;base=LAW&amp;n=466154&amp;date=30.04.2025&amp;dst=100102&amp;field=134&amp;demo=1" TargetMode="External"/><Relationship Id="rId89" Type="http://schemas.openxmlformats.org/officeDocument/2006/relationships/hyperlink" Target="https://login.consultant.ru/link/?req=doc&amp;base=LAW&amp;n=483156&amp;date=30.04.2025&amp;dst=9972&amp;field=134&amp;demo=1" TargetMode="External"/><Relationship Id="rId112" Type="http://schemas.openxmlformats.org/officeDocument/2006/relationships/hyperlink" Target="https://login.consultant.ru/link/?req=doc&amp;base=LAW&amp;n=483156&amp;date=30.04.2025&amp;dst=4989&amp;field=134&amp;demo=1" TargetMode="External"/><Relationship Id="rId133" Type="http://schemas.openxmlformats.org/officeDocument/2006/relationships/hyperlink" Target="https://login.consultant.ru/link/?req=doc&amp;base=LAW&amp;n=483156&amp;date=30.04.2025&amp;dst=102922&amp;field=134&amp;demo=1" TargetMode="External"/><Relationship Id="rId138" Type="http://schemas.openxmlformats.org/officeDocument/2006/relationships/footer" Target="footer2.xml"/><Relationship Id="rId16" Type="http://schemas.openxmlformats.org/officeDocument/2006/relationships/hyperlink" Target="https://login.consultant.ru/link/?req=doc&amp;base=LAW&amp;n=466154&amp;date=30.04.2025&amp;demo=1" TargetMode="External"/><Relationship Id="rId107" Type="http://schemas.openxmlformats.org/officeDocument/2006/relationships/hyperlink" Target="https://login.consultant.ru/link/?req=doc&amp;base=LAW&amp;n=483156&amp;date=30.04.2025&amp;dst=256&amp;field=134&amp;demo=1" TargetMode="External"/><Relationship Id="rId11" Type="http://schemas.openxmlformats.org/officeDocument/2006/relationships/hyperlink" Target="https://login.consultant.ru/link/?req=doc&amp;base=LAW&amp;n=483156&amp;date=30.04.2025&amp;dst=100173&amp;field=134&amp;demo=1" TargetMode="External"/><Relationship Id="rId32" Type="http://schemas.openxmlformats.org/officeDocument/2006/relationships/hyperlink" Target="https://login.consultant.ru/link/?req=doc&amp;base=LAW&amp;n=486433&amp;date=30.04.2025&amp;dst=100119&amp;field=134&amp;demo=1" TargetMode="External"/><Relationship Id="rId37" Type="http://schemas.openxmlformats.org/officeDocument/2006/relationships/hyperlink" Target="https://login.consultant.ru/link/?req=doc&amp;base=LAW&amp;n=486433&amp;date=30.04.2025&amp;dst=100166&amp;field=134&amp;demo=1" TargetMode="External"/><Relationship Id="rId53" Type="http://schemas.openxmlformats.org/officeDocument/2006/relationships/hyperlink" Target="https://login.consultant.ru/link/?req=doc&amp;base=LAW&amp;n=466154&amp;date=30.04.2025&amp;dst=2061&amp;field=134&amp;demo=1" TargetMode="External"/><Relationship Id="rId58" Type="http://schemas.openxmlformats.org/officeDocument/2006/relationships/hyperlink" Target="https://login.consultant.ru/link/?req=doc&amp;base=LAW&amp;n=466154&amp;date=30.04.2025&amp;demo=1" TargetMode="External"/><Relationship Id="rId74" Type="http://schemas.openxmlformats.org/officeDocument/2006/relationships/hyperlink" Target="https://login.consultant.ru/link/?req=doc&amp;base=LAW&amp;n=466154&amp;date=30.04.2025&amp;dst=89&amp;field=134&amp;demo=1" TargetMode="External"/><Relationship Id="rId79" Type="http://schemas.openxmlformats.org/officeDocument/2006/relationships/hyperlink" Target="https://login.consultant.ru/link/?req=doc&amp;base=LAW&amp;n=483156&amp;date=30.04.2025&amp;dst=100051&amp;field=134&amp;demo=1" TargetMode="External"/><Relationship Id="rId102" Type="http://schemas.openxmlformats.org/officeDocument/2006/relationships/hyperlink" Target="https://login.consultant.ru/link/?req=doc&amp;base=LAW&amp;n=483156&amp;date=30.04.2025&amp;dst=100139&amp;field=134&amp;demo=1" TargetMode="External"/><Relationship Id="rId123" Type="http://schemas.openxmlformats.org/officeDocument/2006/relationships/hyperlink" Target="https://login.consultant.ru/link/?req=doc&amp;base=LAW&amp;n=483156&amp;date=30.04.2025&amp;dst=4989&amp;field=134&amp;demo=1" TargetMode="External"/><Relationship Id="rId128" Type="http://schemas.openxmlformats.org/officeDocument/2006/relationships/hyperlink" Target="https://login.consultant.ru/link/?req=doc&amp;base=LAW&amp;n=483156&amp;date=30.04.2025&amp;dst=4615&amp;field=134&amp;demo=1" TargetMode="External"/><Relationship Id="rId5" Type="http://schemas.openxmlformats.org/officeDocument/2006/relationships/endnotes" Target="endnotes.xml"/><Relationship Id="rId90" Type="http://schemas.openxmlformats.org/officeDocument/2006/relationships/hyperlink" Target="https://login.consultant.ru/link/?req=doc&amp;base=LAW&amp;n=483156&amp;date=30.04.2025&amp;dst=100173&amp;field=134&amp;demo=1" TargetMode="External"/><Relationship Id="rId95" Type="http://schemas.openxmlformats.org/officeDocument/2006/relationships/hyperlink" Target="https://login.consultant.ru/link/?req=doc&amp;base=LAW&amp;n=483156&amp;date=30.04.2025&amp;dst=7220&amp;field=134&amp;demo=1" TargetMode="External"/><Relationship Id="rId22" Type="http://schemas.openxmlformats.org/officeDocument/2006/relationships/hyperlink" Target="https://login.consultant.ru/link/?req=doc&amp;base=LAW&amp;n=486433&amp;date=30.04.2025&amp;dst=100012&amp;field=134&amp;demo=1" TargetMode="External"/><Relationship Id="rId27" Type="http://schemas.openxmlformats.org/officeDocument/2006/relationships/hyperlink" Target="https://login.consultant.ru/link/?req=doc&amp;base=LAW&amp;n=486433&amp;date=30.04.2025&amp;dst=100119&amp;field=134&amp;demo=1" TargetMode="External"/><Relationship Id="rId43" Type="http://schemas.openxmlformats.org/officeDocument/2006/relationships/hyperlink" Target="https://login.consultant.ru/link/?req=doc&amp;base=LAW&amp;n=486433&amp;date=30.04.2025&amp;dst=100012&amp;field=134&amp;demo=1" TargetMode="External"/><Relationship Id="rId48" Type="http://schemas.openxmlformats.org/officeDocument/2006/relationships/hyperlink" Target="https://login.consultant.ru/link/?req=doc&amp;base=LAW&amp;n=486433&amp;date=30.04.2025&amp;dst=100012&amp;field=134&amp;demo=1" TargetMode="External"/><Relationship Id="rId64" Type="http://schemas.openxmlformats.org/officeDocument/2006/relationships/hyperlink" Target="https://login.consultant.ru/link/?req=doc&amp;base=LAW&amp;n=466154&amp;date=30.04.2025&amp;dst=2233&amp;field=134&amp;demo=1" TargetMode="External"/><Relationship Id="rId69" Type="http://schemas.openxmlformats.org/officeDocument/2006/relationships/hyperlink" Target="https://login.consultant.ru/link/?req=doc&amp;base=LAW&amp;n=466154&amp;date=30.04.2025&amp;dst=12213&amp;field=134&amp;demo=1" TargetMode="External"/><Relationship Id="rId113" Type="http://schemas.openxmlformats.org/officeDocument/2006/relationships/hyperlink" Target="https://login.consultant.ru/link/?req=doc&amp;base=LAW&amp;n=483156&amp;date=30.04.2025&amp;dst=4991&amp;field=134&amp;demo=1" TargetMode="External"/><Relationship Id="rId118" Type="http://schemas.openxmlformats.org/officeDocument/2006/relationships/hyperlink" Target="https://login.consultant.ru/link/?req=doc&amp;base=LAW&amp;n=483156&amp;date=30.04.2025&amp;dst=250&amp;field=134&amp;demo=1" TargetMode="External"/><Relationship Id="rId134" Type="http://schemas.openxmlformats.org/officeDocument/2006/relationships/hyperlink" Target="https://login.consultant.ru/link/?req=doc&amp;base=LAW&amp;n=483156&amp;date=30.04.2025&amp;dst=10562&amp;field=134&amp;demo=1" TargetMode="External"/><Relationship Id="rId139" Type="http://schemas.openxmlformats.org/officeDocument/2006/relationships/header" Target="header3.xml"/><Relationship Id="rId8" Type="http://schemas.openxmlformats.org/officeDocument/2006/relationships/hyperlink" Target="https://login.consultant.ru/link/?req=doc&amp;base=LAW&amp;n=483156&amp;date=30.04.2025&amp;dst=4991&amp;field=134&amp;demo=1" TargetMode="External"/><Relationship Id="rId51" Type="http://schemas.openxmlformats.org/officeDocument/2006/relationships/hyperlink" Target="https://login.consultant.ru/link/?req=doc&amp;base=LAW&amp;n=466154&amp;date=30.04.2025&amp;dst=100110&amp;field=134&amp;demo=1" TargetMode="External"/><Relationship Id="rId72" Type="http://schemas.openxmlformats.org/officeDocument/2006/relationships/hyperlink" Target="https://login.consultant.ru/link/?req=doc&amp;base=LAW&amp;n=466154&amp;date=30.04.2025&amp;dst=2304&amp;field=134&amp;demo=1" TargetMode="External"/><Relationship Id="rId80" Type="http://schemas.openxmlformats.org/officeDocument/2006/relationships/hyperlink" Target="https://login.consultant.ru/link/?req=doc&amp;base=LAW&amp;n=483156&amp;date=30.04.2025&amp;dst=104055&amp;field=134&amp;demo=1" TargetMode="External"/><Relationship Id="rId85" Type="http://schemas.openxmlformats.org/officeDocument/2006/relationships/hyperlink" Target="https://login.consultant.ru/link/?req=doc&amp;base=LAW&amp;n=466154&amp;date=30.04.2025&amp;dst=100101&amp;field=134&amp;demo=1" TargetMode="External"/><Relationship Id="rId93" Type="http://schemas.openxmlformats.org/officeDocument/2006/relationships/hyperlink" Target="https://login.consultant.ru/link/?req=doc&amp;base=LAW&amp;n=483156&amp;date=30.04.2025&amp;dst=7220&amp;field=134&amp;demo=1" TargetMode="External"/><Relationship Id="rId98" Type="http://schemas.openxmlformats.org/officeDocument/2006/relationships/hyperlink" Target="https://login.consultant.ru/link/?req=doc&amp;base=LAW&amp;n=483156&amp;date=30.04.2025&amp;dst=9861&amp;field=134&amp;demo=1" TargetMode="External"/><Relationship Id="rId121" Type="http://schemas.openxmlformats.org/officeDocument/2006/relationships/hyperlink" Target="https://login.consultant.ru/link/?req=doc&amp;base=LAW&amp;n=483156&amp;date=30.04.2025&amp;dst=102773&amp;field=134&amp;demo=1"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3156&amp;date=30.04.2025&amp;dst=252&amp;field=134&amp;demo=1" TargetMode="External"/><Relationship Id="rId17" Type="http://schemas.openxmlformats.org/officeDocument/2006/relationships/hyperlink" Target="https://login.consultant.ru/link/?req=doc&amp;base=LAW&amp;n=466154&amp;date=30.04.2025&amp;dst=2307&amp;field=134&amp;demo=1" TargetMode="External"/><Relationship Id="rId25" Type="http://schemas.openxmlformats.org/officeDocument/2006/relationships/hyperlink" Target="https://login.consultant.ru/link/?req=doc&amp;base=LAW&amp;n=486433&amp;date=30.04.2025&amp;dst=100046&amp;field=134&amp;demo=1" TargetMode="External"/><Relationship Id="rId33" Type="http://schemas.openxmlformats.org/officeDocument/2006/relationships/hyperlink" Target="https://login.consultant.ru/link/?req=doc&amp;base=LAW&amp;n=486433&amp;date=30.04.2025&amp;dst=100189&amp;field=134&amp;demo=1" TargetMode="External"/><Relationship Id="rId38" Type="http://schemas.openxmlformats.org/officeDocument/2006/relationships/hyperlink" Target="https://login.consultant.ru/link/?req=doc&amp;base=LAW&amp;n=466154&amp;date=30.04.2025&amp;dst=2246&amp;field=134&amp;demo=1" TargetMode="External"/><Relationship Id="rId46" Type="http://schemas.openxmlformats.org/officeDocument/2006/relationships/hyperlink" Target="https://login.consultant.ru/link/?req=doc&amp;base=LAW&amp;n=486433&amp;date=30.04.2025&amp;dst=100170&amp;field=134&amp;demo=1" TargetMode="External"/><Relationship Id="rId59" Type="http://schemas.openxmlformats.org/officeDocument/2006/relationships/hyperlink" Target="https://login.consultant.ru/link/?req=doc&amp;base=LAW&amp;n=466154&amp;date=30.04.2025&amp;dst=100386&amp;field=134&amp;demo=1" TargetMode="External"/><Relationship Id="rId67" Type="http://schemas.openxmlformats.org/officeDocument/2006/relationships/hyperlink" Target="https://login.consultant.ru/link/?req=doc&amp;base=LAW&amp;n=466154&amp;date=30.04.2025&amp;dst=158&amp;field=134&amp;demo=1" TargetMode="External"/><Relationship Id="rId103" Type="http://schemas.openxmlformats.org/officeDocument/2006/relationships/hyperlink" Target="https://login.consultant.ru/link/?req=doc&amp;base=LAW&amp;n=483156&amp;date=30.04.2025&amp;dst=100147&amp;field=134&amp;demo=1" TargetMode="External"/><Relationship Id="rId108" Type="http://schemas.openxmlformats.org/officeDocument/2006/relationships/hyperlink" Target="https://login.consultant.ru/link/?req=doc&amp;base=LAW&amp;n=483156&amp;date=30.04.2025&amp;dst=252&amp;field=134&amp;demo=1" TargetMode="External"/><Relationship Id="rId116" Type="http://schemas.openxmlformats.org/officeDocument/2006/relationships/hyperlink" Target="https://login.consultant.ru/link/?req=doc&amp;base=LAW&amp;n=483156&amp;date=30.04.2025&amp;dst=103296&amp;field=134&amp;demo=1" TargetMode="External"/><Relationship Id="rId124" Type="http://schemas.openxmlformats.org/officeDocument/2006/relationships/hyperlink" Target="https://login.consultant.ru/link/?req=doc&amp;base=LAW&amp;n=483156&amp;date=30.04.2025&amp;dst=4991&amp;field=134&amp;demo=1" TargetMode="External"/><Relationship Id="rId129" Type="http://schemas.openxmlformats.org/officeDocument/2006/relationships/hyperlink" Target="https://login.consultant.ru/link/?req=doc&amp;base=LAW&amp;n=483156&amp;date=30.04.2025&amp;dst=11039&amp;field=134&amp;demo=1" TargetMode="External"/><Relationship Id="rId137" Type="http://schemas.openxmlformats.org/officeDocument/2006/relationships/footer" Target="footer1.xml"/><Relationship Id="rId20" Type="http://schemas.openxmlformats.org/officeDocument/2006/relationships/hyperlink" Target="https://login.consultant.ru/link/?req=doc&amp;base=LAW&amp;n=466154&amp;date=30.04.2025&amp;dst=100366&amp;field=134&amp;demo=1" TargetMode="External"/><Relationship Id="rId41" Type="http://schemas.openxmlformats.org/officeDocument/2006/relationships/hyperlink" Target="https://login.consultant.ru/link/?req=doc&amp;base=LAW&amp;n=486433&amp;date=30.04.2025&amp;dst=100167&amp;field=134&amp;demo=1" TargetMode="External"/><Relationship Id="rId54" Type="http://schemas.openxmlformats.org/officeDocument/2006/relationships/hyperlink" Target="https://login.consultant.ru/link/?req=doc&amp;base=LAW&amp;n=466154&amp;date=30.04.2025&amp;dst=101559&amp;field=134&amp;demo=1" TargetMode="External"/><Relationship Id="rId62" Type="http://schemas.openxmlformats.org/officeDocument/2006/relationships/hyperlink" Target="https://login.consultant.ru/link/?req=doc&amp;base=LAW&amp;n=466154&amp;date=30.04.2025&amp;dst=135&amp;field=134&amp;demo=1" TargetMode="External"/><Relationship Id="rId70" Type="http://schemas.openxmlformats.org/officeDocument/2006/relationships/hyperlink" Target="https://login.consultant.ru/link/?req=doc&amp;base=LAW&amp;n=466154&amp;date=30.04.2025&amp;dst=135&amp;field=134&amp;demo=1" TargetMode="External"/><Relationship Id="rId75" Type="http://schemas.openxmlformats.org/officeDocument/2006/relationships/hyperlink" Target="https://login.consultant.ru/link/?req=doc&amp;base=LAW&amp;n=466154&amp;date=30.04.2025&amp;dst=2061&amp;field=134&amp;demo=1" TargetMode="External"/><Relationship Id="rId83" Type="http://schemas.openxmlformats.org/officeDocument/2006/relationships/hyperlink" Target="https://login.consultant.ru/link/?req=doc&amp;base=LAW&amp;n=483156&amp;date=30.04.2025&amp;dst=100064&amp;field=134&amp;demo=1" TargetMode="External"/><Relationship Id="rId88" Type="http://schemas.openxmlformats.org/officeDocument/2006/relationships/hyperlink" Target="https://login.consultant.ru/link/?req=doc&amp;base=LAW&amp;n=483156&amp;date=30.04.2025&amp;demo=1" TargetMode="External"/><Relationship Id="rId91" Type="http://schemas.openxmlformats.org/officeDocument/2006/relationships/hyperlink" Target="https://login.consultant.ru/link/?req=doc&amp;base=LAW&amp;n=483156&amp;date=30.04.2025&amp;dst=2179&amp;field=134&amp;demo=1" TargetMode="External"/><Relationship Id="rId96" Type="http://schemas.openxmlformats.org/officeDocument/2006/relationships/hyperlink" Target="https://login.consultant.ru/link/?req=doc&amp;base=LAW&amp;n=483156&amp;date=30.04.2025&amp;dst=4989&amp;field=134&amp;demo=1" TargetMode="External"/><Relationship Id="rId111" Type="http://schemas.openxmlformats.org/officeDocument/2006/relationships/hyperlink" Target="https://login.consultant.ru/link/?req=doc&amp;base=LAW&amp;n=483156&amp;date=30.04.2025&amp;dst=252&amp;field=134&amp;demo=1" TargetMode="External"/><Relationship Id="rId132" Type="http://schemas.openxmlformats.org/officeDocument/2006/relationships/hyperlink" Target="https://login.consultant.ru/link/?req=doc&amp;base=LAW&amp;n=483156&amp;date=30.04.2025&amp;dst=8313&amp;field=134&amp;demo=1" TargetMode="External"/><Relationship Id="rId14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ogin.consultant.ru/link/?req=doc&amp;base=RGSS&amp;n=76418&amp;date=30.04.2025&amp;demo=1" TargetMode="External"/><Relationship Id="rId15" Type="http://schemas.openxmlformats.org/officeDocument/2006/relationships/hyperlink" Target="https://login.consultant.ru/link/?req=doc&amp;base=LAW&amp;n=466154&amp;date=30.04.2025&amp;dst=2290&amp;field=134&amp;demo=1" TargetMode="External"/><Relationship Id="rId23" Type="http://schemas.openxmlformats.org/officeDocument/2006/relationships/hyperlink" Target="https://login.consultant.ru/link/?req=doc&amp;base=LAW&amp;n=486433&amp;date=30.04.2025&amp;dst=100027&amp;field=134&amp;demo=1" TargetMode="External"/><Relationship Id="rId28" Type="http://schemas.openxmlformats.org/officeDocument/2006/relationships/hyperlink" Target="https://login.consultant.ru/link/?req=doc&amp;base=LAW&amp;n=486433&amp;date=30.04.2025&amp;dst=100012&amp;field=134&amp;demo=1" TargetMode="External"/><Relationship Id="rId36" Type="http://schemas.openxmlformats.org/officeDocument/2006/relationships/hyperlink" Target="https://login.consultant.ru/link/?req=doc&amp;base=LAW&amp;n=486433&amp;date=30.04.2025&amp;dst=100189&amp;field=134&amp;demo=1" TargetMode="External"/><Relationship Id="rId49" Type="http://schemas.openxmlformats.org/officeDocument/2006/relationships/hyperlink" Target="https://login.consultant.ru/link/?req=doc&amp;base=LAW&amp;n=486433&amp;date=30.04.2025&amp;dst=100012&amp;field=134&amp;demo=1" TargetMode="External"/><Relationship Id="rId57" Type="http://schemas.openxmlformats.org/officeDocument/2006/relationships/hyperlink" Target="https://login.consultant.ru/link/?req=doc&amp;base=LAW&amp;n=466154&amp;date=30.04.2025&amp;dst=2304&amp;field=134&amp;demo=1" TargetMode="External"/><Relationship Id="rId106" Type="http://schemas.openxmlformats.org/officeDocument/2006/relationships/hyperlink" Target="https://login.consultant.ru/link/?req=doc&amp;base=LAW&amp;n=483156&amp;date=30.04.2025&amp;dst=252&amp;field=134&amp;demo=1" TargetMode="External"/><Relationship Id="rId114" Type="http://schemas.openxmlformats.org/officeDocument/2006/relationships/hyperlink" Target="https://login.consultant.ru/link/?req=doc&amp;base=LAW&amp;n=483156&amp;date=30.04.2025&amp;dst=100041&amp;field=134&amp;demo=1" TargetMode="External"/><Relationship Id="rId119" Type="http://schemas.openxmlformats.org/officeDocument/2006/relationships/hyperlink" Target="https://login.consultant.ru/link/?req=doc&amp;base=LAW&amp;n=483156&amp;date=30.04.2025&amp;dst=100160&amp;field=134&amp;demo=1" TargetMode="External"/><Relationship Id="rId127" Type="http://schemas.openxmlformats.org/officeDocument/2006/relationships/hyperlink" Target="https://login.consultant.ru/link/?req=doc&amp;base=LAW&amp;n=483156&amp;date=30.04.2025&amp;dst=212&amp;field=134&amp;demo=1" TargetMode="External"/><Relationship Id="rId10" Type="http://schemas.openxmlformats.org/officeDocument/2006/relationships/hyperlink" Target="https://login.consultant.ru/link/?req=doc&amp;base=LAW&amp;n=483156&amp;date=30.04.2025&amp;dst=9861&amp;field=134&amp;demo=1" TargetMode="External"/><Relationship Id="rId31" Type="http://schemas.openxmlformats.org/officeDocument/2006/relationships/hyperlink" Target="https://login.consultant.ru/link/?req=doc&amp;base=LAW&amp;n=486433&amp;date=30.04.2025&amp;dst=100140&amp;field=134&amp;demo=1" TargetMode="External"/><Relationship Id="rId44" Type="http://schemas.openxmlformats.org/officeDocument/2006/relationships/hyperlink" Target="https://login.consultant.ru/link/?req=doc&amp;base=LAW&amp;n=486433&amp;date=30.04.2025&amp;dst=100166&amp;field=134&amp;demo=1" TargetMode="External"/><Relationship Id="rId52" Type="http://schemas.openxmlformats.org/officeDocument/2006/relationships/hyperlink" Target="https://login.consultant.ru/link/?req=doc&amp;base=LAW&amp;n=466154&amp;date=30.04.2025&amp;dst=89&amp;field=134&amp;demo=1" TargetMode="External"/><Relationship Id="rId60" Type="http://schemas.openxmlformats.org/officeDocument/2006/relationships/hyperlink" Target="https://login.consultant.ru/link/?req=doc&amp;base=LAW&amp;n=466154&amp;date=30.04.2025&amp;dst=12213&amp;field=134&amp;demo=1" TargetMode="External"/><Relationship Id="rId65" Type="http://schemas.openxmlformats.org/officeDocument/2006/relationships/hyperlink" Target="https://login.consultant.ru/link/?req=doc&amp;base=LAW&amp;n=466154&amp;date=30.04.2025&amp;demo=1" TargetMode="External"/><Relationship Id="rId73" Type="http://schemas.openxmlformats.org/officeDocument/2006/relationships/hyperlink" Target="https://login.consultant.ru/link/?req=doc&amp;base=LAW&amp;n=466154&amp;date=30.04.2025&amp;dst=100110&amp;field=134&amp;demo=1" TargetMode="External"/><Relationship Id="rId78" Type="http://schemas.openxmlformats.org/officeDocument/2006/relationships/hyperlink" Target="https://login.consultant.ru/link/?req=doc&amp;base=LAW&amp;n=483156&amp;date=30.04.2025&amp;dst=4991&amp;field=134&amp;demo=1" TargetMode="External"/><Relationship Id="rId81" Type="http://schemas.openxmlformats.org/officeDocument/2006/relationships/hyperlink" Target="https://login.consultant.ru/link/?req=doc&amp;base=LAW&amp;n=483156&amp;date=30.04.2025&amp;dst=100160&amp;field=134&amp;demo=1" TargetMode="External"/><Relationship Id="rId86" Type="http://schemas.openxmlformats.org/officeDocument/2006/relationships/hyperlink" Target="https://login.consultant.ru/link/?req=doc&amp;base=LAW&amp;n=483156&amp;date=30.04.2025&amp;dst=100064&amp;field=134&amp;demo=1" TargetMode="External"/><Relationship Id="rId94" Type="http://schemas.openxmlformats.org/officeDocument/2006/relationships/hyperlink" Target="https://login.consultant.ru/link/?req=doc&amp;base=LAW&amp;n=483156&amp;date=30.04.2025&amp;dst=7220&amp;field=134&amp;demo=1" TargetMode="External"/><Relationship Id="rId99" Type="http://schemas.openxmlformats.org/officeDocument/2006/relationships/hyperlink" Target="https://login.consultant.ru/link/?req=doc&amp;base=LAW&amp;n=483156&amp;date=30.04.2025&amp;dst=9861&amp;field=134&amp;demo=1" TargetMode="External"/><Relationship Id="rId101" Type="http://schemas.openxmlformats.org/officeDocument/2006/relationships/hyperlink" Target="https://login.consultant.ru/link/?req=doc&amp;base=LAW&amp;n=483156&amp;date=30.04.2025&amp;dst=102280&amp;field=134&amp;demo=1" TargetMode="External"/><Relationship Id="rId122" Type="http://schemas.openxmlformats.org/officeDocument/2006/relationships/hyperlink" Target="https://login.consultant.ru/link/?req=doc&amp;base=LAW&amp;n=483156&amp;date=30.04.2025&amp;dst=102784&amp;field=134&amp;demo=1" TargetMode="External"/><Relationship Id="rId130" Type="http://schemas.openxmlformats.org/officeDocument/2006/relationships/hyperlink" Target="https://login.consultant.ru/link/?req=doc&amp;base=LAW&amp;n=483156&amp;date=30.04.2025&amp;dst=10562&amp;field=134&amp;demo=1" TargetMode="External"/><Relationship Id="rId13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83156&amp;date=30.04.2025&amp;dst=4989&amp;field=134&amp;demo=1" TargetMode="External"/><Relationship Id="rId13" Type="http://schemas.openxmlformats.org/officeDocument/2006/relationships/hyperlink" Target="https://login.consultant.ru/link/?req=doc&amp;base=LAW&amp;n=483156&amp;date=30.04.2025&amp;dst=256&amp;field=134&amp;demo=1" TargetMode="External"/><Relationship Id="rId18" Type="http://schemas.openxmlformats.org/officeDocument/2006/relationships/hyperlink" Target="https://login.consultant.ru/link/?req=doc&amp;base=LAW&amp;n=466154&amp;date=30.04.2025&amp;demo=1" TargetMode="External"/><Relationship Id="rId39" Type="http://schemas.openxmlformats.org/officeDocument/2006/relationships/hyperlink" Target="https://login.consultant.ru/link/?req=doc&amp;base=LAW&amp;n=466154&amp;date=30.04.2025&amp;dst=158&amp;field=134&amp;demo=1" TargetMode="External"/><Relationship Id="rId109" Type="http://schemas.openxmlformats.org/officeDocument/2006/relationships/hyperlink" Target="https://login.consultant.ru/link/?req=doc&amp;base=LAW&amp;n=483156&amp;date=30.04.2025&amp;demo=1" TargetMode="External"/><Relationship Id="rId34" Type="http://schemas.openxmlformats.org/officeDocument/2006/relationships/hyperlink" Target="https://login.consultant.ru/link/?req=doc&amp;base=LAW&amp;n=486433&amp;date=30.04.2025&amp;dst=100160&amp;field=134&amp;demo=1" TargetMode="External"/><Relationship Id="rId50" Type="http://schemas.openxmlformats.org/officeDocument/2006/relationships/hyperlink" Target="https://login.consultant.ru/link/?req=doc&amp;base=LAW&amp;n=466154&amp;date=30.04.2025&amp;dst=2307&amp;field=134&amp;demo=1" TargetMode="External"/><Relationship Id="rId55" Type="http://schemas.openxmlformats.org/officeDocument/2006/relationships/hyperlink" Target="https://login.consultant.ru/link/?req=doc&amp;base=LAW&amp;n=483156&amp;date=30.04.2025&amp;dst=4989&amp;field=134&amp;demo=1" TargetMode="External"/><Relationship Id="rId76" Type="http://schemas.openxmlformats.org/officeDocument/2006/relationships/hyperlink" Target="https://login.consultant.ru/link/?req=doc&amp;base=LAW&amp;n=466154&amp;date=30.04.2025&amp;dst=101559&amp;field=134&amp;demo=1" TargetMode="External"/><Relationship Id="rId97" Type="http://schemas.openxmlformats.org/officeDocument/2006/relationships/hyperlink" Target="https://login.consultant.ru/link/?req=doc&amp;base=LAW&amp;n=483156&amp;date=30.04.2025&amp;dst=4991&amp;field=134&amp;demo=1" TargetMode="External"/><Relationship Id="rId104" Type="http://schemas.openxmlformats.org/officeDocument/2006/relationships/hyperlink" Target="https://login.consultant.ru/link/?req=doc&amp;base=LAW&amp;n=483156&amp;date=30.04.2025&amp;dst=9861&amp;field=134&amp;demo=1" TargetMode="External"/><Relationship Id="rId120" Type="http://schemas.openxmlformats.org/officeDocument/2006/relationships/hyperlink" Target="https://login.consultant.ru/link/?req=doc&amp;base=LAW&amp;n=483156&amp;date=30.04.2025&amp;dst=4972&amp;field=134&amp;demo=1" TargetMode="External"/><Relationship Id="rId125" Type="http://schemas.openxmlformats.org/officeDocument/2006/relationships/hyperlink" Target="https://login.consultant.ru/link/?req=doc&amp;base=LAW&amp;n=483156&amp;date=30.04.2025&amp;dst=11241&amp;field=134&amp;demo=1" TargetMode="External"/><Relationship Id="rId141" Type="http://schemas.openxmlformats.org/officeDocument/2006/relationships/fontTable" Target="fontTable.xml"/><Relationship Id="rId7" Type="http://schemas.openxmlformats.org/officeDocument/2006/relationships/hyperlink" Target="https://login.consultant.ru/link/?req=doc&amp;base=LAW&amp;n=483156&amp;date=30.04.2025&amp;dst=4989&amp;field=134&amp;demo=1" TargetMode="External"/><Relationship Id="rId71" Type="http://schemas.openxmlformats.org/officeDocument/2006/relationships/hyperlink" Target="https://login.consultant.ru/link/?req=doc&amp;base=LAW&amp;n=466154&amp;date=30.04.2025&amp;dst=2234&amp;field=134&amp;demo=1" TargetMode="External"/><Relationship Id="rId92" Type="http://schemas.openxmlformats.org/officeDocument/2006/relationships/hyperlink" Target="https://login.consultant.ru/link/?req=doc&amp;base=LAW&amp;n=483156&amp;date=30.04.2025&amp;dst=2179&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LAW&amp;n=486433&amp;date=30.04.2025&amp;dst=100134&amp;field=134&amp;demo=1" TargetMode="External"/><Relationship Id="rId24" Type="http://schemas.openxmlformats.org/officeDocument/2006/relationships/hyperlink" Target="https://login.consultant.ru/link/?req=doc&amp;base=LAW&amp;n=486433&amp;date=30.04.2025&amp;dst=100012&amp;field=134&amp;demo=1" TargetMode="External"/><Relationship Id="rId40" Type="http://schemas.openxmlformats.org/officeDocument/2006/relationships/hyperlink" Target="https://login.consultant.ru/link/?req=doc&amp;base=LAW&amp;n=466154&amp;date=30.04.2025&amp;dst=12443&amp;field=134&amp;demo=1" TargetMode="External"/><Relationship Id="rId45" Type="http://schemas.openxmlformats.org/officeDocument/2006/relationships/hyperlink" Target="https://login.consultant.ru/link/?req=doc&amp;base=LAW&amp;n=486433&amp;date=30.04.2025&amp;dst=100160&amp;field=134&amp;demo=1" TargetMode="External"/><Relationship Id="rId66" Type="http://schemas.openxmlformats.org/officeDocument/2006/relationships/hyperlink" Target="https://login.consultant.ru/link/?req=doc&amp;base=LAW&amp;n=466154&amp;date=30.04.2025&amp;dst=2246&amp;field=134&amp;demo=1" TargetMode="External"/><Relationship Id="rId87" Type="http://schemas.openxmlformats.org/officeDocument/2006/relationships/hyperlink" Target="https://login.consultant.ru/link/?req=doc&amp;base=LAW&amp;n=483156&amp;date=30.04.2025&amp;dst=100042&amp;field=134&amp;demo=1" TargetMode="External"/><Relationship Id="rId110" Type="http://schemas.openxmlformats.org/officeDocument/2006/relationships/hyperlink" Target="https://login.consultant.ru/link/?req=doc&amp;base=LAW&amp;n=483156&amp;date=30.04.2025&amp;dst=255&amp;field=134&amp;demo=1" TargetMode="External"/><Relationship Id="rId115" Type="http://schemas.openxmlformats.org/officeDocument/2006/relationships/hyperlink" Target="https://login.consultant.ru/link/?req=doc&amp;base=LAW&amp;n=483156&amp;date=30.04.2025&amp;dst=2177&amp;field=134&amp;demo=1" TargetMode="External"/><Relationship Id="rId131" Type="http://schemas.openxmlformats.org/officeDocument/2006/relationships/hyperlink" Target="https://login.consultant.ru/link/?req=doc&amp;base=LAW&amp;n=483156&amp;date=30.04.2025&amp;dst=102904&amp;field=134&amp;demo=1" TargetMode="External"/><Relationship Id="rId136" Type="http://schemas.openxmlformats.org/officeDocument/2006/relationships/header" Target="header2.xml"/><Relationship Id="rId61" Type="http://schemas.openxmlformats.org/officeDocument/2006/relationships/hyperlink" Target="https://login.consultant.ru/link/?req=doc&amp;base=LAW&amp;n=466154&amp;date=30.04.2025&amp;demo=1" TargetMode="External"/><Relationship Id="rId82" Type="http://schemas.openxmlformats.org/officeDocument/2006/relationships/hyperlink" Target="https://login.consultant.ru/link/?req=doc&amp;base=LAW&amp;n=483156&amp;date=30.04.2025&amp;dst=102269&amp;field=134&amp;demo=1" TargetMode="External"/><Relationship Id="rId19" Type="http://schemas.openxmlformats.org/officeDocument/2006/relationships/hyperlink" Target="https://login.consultant.ru/link/?req=doc&amp;base=LAW&amp;n=466154&amp;date=30.04.2025&amp;demo=1" TargetMode="External"/><Relationship Id="rId14" Type="http://schemas.openxmlformats.org/officeDocument/2006/relationships/hyperlink" Target="https://login.consultant.ru/link/?req=doc&amp;base=LAW&amp;n=483156&amp;date=30.04.2025&amp;dst=104148&amp;field=134&amp;demo=1" TargetMode="External"/><Relationship Id="rId30" Type="http://schemas.openxmlformats.org/officeDocument/2006/relationships/hyperlink" Target="https://login.consultant.ru/link/?req=doc&amp;base=LAW&amp;n=486433&amp;date=30.04.2025&amp;dst=100119&amp;field=134&amp;demo=1" TargetMode="External"/><Relationship Id="rId35" Type="http://schemas.openxmlformats.org/officeDocument/2006/relationships/hyperlink" Target="https://login.consultant.ru/link/?req=doc&amp;base=LAW&amp;n=466154&amp;date=30.04.2025&amp;dst=12443&amp;field=134&amp;demo=1" TargetMode="External"/><Relationship Id="rId56" Type="http://schemas.openxmlformats.org/officeDocument/2006/relationships/hyperlink" Target="https://login.consultant.ru/link/?req=doc&amp;base=LAW&amp;n=483156&amp;date=30.04.2025&amp;dst=4989&amp;field=134&amp;demo=1" TargetMode="External"/><Relationship Id="rId77" Type="http://schemas.openxmlformats.org/officeDocument/2006/relationships/hyperlink" Target="https://login.consultant.ru/link/?req=doc&amp;base=LAW&amp;n=483156&amp;date=30.04.2025&amp;dst=4991&amp;field=134&amp;demo=1" TargetMode="External"/><Relationship Id="rId100" Type="http://schemas.openxmlformats.org/officeDocument/2006/relationships/hyperlink" Target="https://login.consultant.ru/link/?req=doc&amp;base=LAW&amp;n=483156&amp;date=30.04.2025&amp;dst=7220&amp;field=134&amp;demo=1" TargetMode="External"/><Relationship Id="rId105" Type="http://schemas.openxmlformats.org/officeDocument/2006/relationships/hyperlink" Target="https://login.consultant.ru/link/?req=doc&amp;base=LAW&amp;n=483156&amp;date=30.04.2025&amp;dst=100173&amp;field=134&amp;demo=1" TargetMode="External"/><Relationship Id="rId126" Type="http://schemas.openxmlformats.org/officeDocument/2006/relationships/hyperlink" Target="https://login.consultant.ru/link/?req=doc&amp;base=LAW&amp;n=483156&amp;date=30.04.2025&amp;dst=2713&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10196</Words>
  <Characters>74437</Characters>
  <Application>Microsoft Office Word</Application>
  <DocSecurity>2</DocSecurity>
  <Lines>1550</Lines>
  <Paragraphs>361</Paragraphs>
  <ScaleCrop>false</ScaleCrop>
  <Company>КонсультантПлюс Версия 4024.00.50</Company>
  <LinksUpToDate>false</LinksUpToDate>
  <CharactersWithSpaces>84272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07.02.2025 по делу N 28/04/7.30-1525/2025Обстоятельства: Заказчик ненадлежащим образом сформировал порядок оценки, что является нарушением п. 4 ч. 2 ст. 42 Закона о контрактной системе, включил в состав одного лота объекта заку</dc:title>
  <dc:subject/>
  <dc:creator>Dmitry Dobroshtan</dc:creator>
  <cp:keywords/>
  <dc:description/>
  <cp:lastModifiedBy>Dmitry Dobroshtan</cp:lastModifiedBy>
  <cp:revision>2</cp:revision>
  <dcterms:created xsi:type="dcterms:W3CDTF">2025-04-30T06:27:00Z</dcterms:created>
  <dcterms:modified xsi:type="dcterms:W3CDTF">2025-04-30T06:27:00Z</dcterms:modified>
</cp:coreProperties>
</file>