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03700" w14:textId="77777777" w:rsidR="00000000" w:rsidRDefault="00000000">
      <w:pPr>
        <w:pStyle w:val="ConsPlusNormal"/>
        <w:jc w:val="both"/>
        <w:outlineLvl w:val="0"/>
      </w:pPr>
    </w:p>
    <w:p w14:paraId="7A7AD4CC" w14:textId="77777777" w:rsidR="00000000" w:rsidRDefault="00000000">
      <w:pPr>
        <w:pStyle w:val="ConsPlusTitle"/>
        <w:jc w:val="center"/>
      </w:pPr>
      <w:r>
        <w:t>ФЕДЕРАЛЬНАЯ АНТИМОНОПОЛЬНАЯ СЛУЖБА</w:t>
      </w:r>
    </w:p>
    <w:p w14:paraId="55429DE1" w14:textId="77777777" w:rsidR="00000000" w:rsidRDefault="00000000">
      <w:pPr>
        <w:pStyle w:val="ConsPlusTitle"/>
        <w:jc w:val="center"/>
      </w:pPr>
    </w:p>
    <w:p w14:paraId="77AF9FAB" w14:textId="77777777" w:rsidR="00000000" w:rsidRDefault="00000000">
      <w:pPr>
        <w:pStyle w:val="ConsPlusTitle"/>
        <w:jc w:val="center"/>
      </w:pPr>
      <w:r>
        <w:t>ПОСТАНОВЛЕНИЕ</w:t>
      </w:r>
    </w:p>
    <w:p w14:paraId="278D68A5" w14:textId="77777777" w:rsidR="00000000" w:rsidRDefault="00000000">
      <w:pPr>
        <w:pStyle w:val="ConsPlusTitle"/>
        <w:jc w:val="center"/>
      </w:pPr>
      <w:r>
        <w:t>от 6 ноября 2024 г. по делу N 28/04/19.5-2232/2024</w:t>
      </w:r>
    </w:p>
    <w:p w14:paraId="76F44FCA" w14:textId="77777777" w:rsidR="00000000" w:rsidRDefault="00000000">
      <w:pPr>
        <w:pStyle w:val="ConsPlusTitle"/>
        <w:jc w:val="center"/>
      </w:pPr>
    </w:p>
    <w:p w14:paraId="15A5EE06" w14:textId="77777777" w:rsidR="00000000" w:rsidRDefault="00000000">
      <w:pPr>
        <w:pStyle w:val="ConsPlusTitle"/>
        <w:jc w:val="center"/>
      </w:pPr>
      <w:r>
        <w:t>О НАЗНАЧЕНИИ АДМИНИСТРАТИВНОГО НАКАЗАНИЯ ПО ДЕЛУ</w:t>
      </w:r>
    </w:p>
    <w:p w14:paraId="19A9168D" w14:textId="77777777" w:rsidR="00000000" w:rsidRDefault="00000000">
      <w:pPr>
        <w:pStyle w:val="ConsPlusTitle"/>
        <w:jc w:val="center"/>
      </w:pPr>
      <w:r>
        <w:t>ОБ АДМИНИСТРАТИВНОМ ПРАВОНАРУШЕНИИ</w:t>
      </w:r>
    </w:p>
    <w:p w14:paraId="06D2E5CF" w14:textId="77777777" w:rsidR="00000000" w:rsidRDefault="00000000">
      <w:pPr>
        <w:pStyle w:val="ConsPlusNormal"/>
        <w:jc w:val="both"/>
      </w:pPr>
    </w:p>
    <w:p w14:paraId="63C6EDB8" w14:textId="77777777" w:rsidR="00000000" w:rsidRDefault="00000000">
      <w:pPr>
        <w:pStyle w:val="ConsPlusNormal"/>
        <w:ind w:firstLine="540"/>
        <w:jc w:val="both"/>
      </w:pPr>
      <w:r>
        <w:t xml:space="preserve">Я, заместитель начальника управления - начальник правового отдела N 3 Управления контроля размещения государственного заказа ФАС России, рассмотрев протокол и материалы дела об административном правонарушении N 28/04/19.5-2232/2024 (далее - Дело), возбужденного по результатам рассмотрения информации, содержащейся в служебной записке от 15.08.2024 N 28-22250-С/24, в отношении юридического лица - ЮЛ по </w:t>
      </w:r>
      <w:hyperlink r:id="rId6"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части 7.2 статьи 19.5</w:t>
        </w:r>
      </w:hyperlink>
      <w:r>
        <w:t xml:space="preserve"> Кодекса Российской Федерации об административных правонарушениях (далее - КоАП РФ),</w:t>
      </w:r>
    </w:p>
    <w:p w14:paraId="619A9C89" w14:textId="77777777" w:rsidR="00000000" w:rsidRDefault="00000000">
      <w:pPr>
        <w:pStyle w:val="ConsPlusNormal"/>
        <w:jc w:val="both"/>
      </w:pPr>
    </w:p>
    <w:p w14:paraId="037414CE" w14:textId="77777777" w:rsidR="00000000" w:rsidRDefault="00000000">
      <w:pPr>
        <w:pStyle w:val="ConsPlusNormal"/>
        <w:jc w:val="center"/>
      </w:pPr>
      <w:r>
        <w:t>установил:</w:t>
      </w:r>
    </w:p>
    <w:p w14:paraId="174EDEEE" w14:textId="77777777" w:rsidR="00000000" w:rsidRDefault="00000000">
      <w:pPr>
        <w:pStyle w:val="ConsPlusNormal"/>
        <w:jc w:val="both"/>
      </w:pPr>
    </w:p>
    <w:p w14:paraId="47CB1DDD" w14:textId="77777777" w:rsidR="00000000" w:rsidRDefault="00000000">
      <w:pPr>
        <w:pStyle w:val="ConsPlusNormal"/>
        <w:ind w:firstLine="540"/>
        <w:jc w:val="both"/>
      </w:pPr>
      <w:r>
        <w:t xml:space="preserve">Протокол по делу об административном правонарушении от 23.10.2024 N 28/04/19.5-2232/2024 составлен заместителем начальника правового отдела N 3 Управления контроля размещения государственного заказа Федеральной антимонопольной службы по факту совершения ЮЛ административного правонарушения, ответственность за совершение которого предусмотрена </w:t>
      </w:r>
      <w:hyperlink r:id="rId7"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частью 7.2 статьи 19.5</w:t>
        </w:r>
      </w:hyperlink>
      <w:r>
        <w:t xml:space="preserve"> КоАП РФ.</w:t>
      </w:r>
    </w:p>
    <w:p w14:paraId="5645731D" w14:textId="77777777" w:rsidR="00000000" w:rsidRDefault="00000000">
      <w:pPr>
        <w:pStyle w:val="ConsPlusNormal"/>
        <w:spacing w:before="240"/>
        <w:ind w:firstLine="540"/>
        <w:jc w:val="both"/>
      </w:pPr>
      <w:r>
        <w:t>Протокол составлен уполномоченным должностным лицом ФАС России в присутствии представителя ЮЛ по доверенности.</w:t>
      </w:r>
    </w:p>
    <w:p w14:paraId="415DF27B" w14:textId="77777777" w:rsidR="00000000" w:rsidRDefault="00000000">
      <w:pPr>
        <w:pStyle w:val="ConsPlusNormal"/>
        <w:spacing w:before="240"/>
        <w:ind w:firstLine="540"/>
        <w:jc w:val="both"/>
      </w:pPr>
      <w:r>
        <w:t>Дело об административном правонарушении N 28/04/19.5-2232/2024 рассмотрено уполномоченным должностным лицом ФАС России при участии представителя ЮЛ по доверенности.</w:t>
      </w:r>
    </w:p>
    <w:p w14:paraId="4C2C3572" w14:textId="77777777" w:rsidR="00000000" w:rsidRDefault="00000000">
      <w:pPr>
        <w:pStyle w:val="ConsPlusNormal"/>
        <w:spacing w:before="240"/>
        <w:ind w:firstLine="540"/>
        <w:jc w:val="both"/>
      </w:pPr>
      <w:r>
        <w:t>При рассмотрении дела об административном правонарушении N 28/04/19.5-2232/2024 должностным лицом ФАС России, уполномоченным рассматривать дела об административных правонарушениях, установлено следующее.</w:t>
      </w:r>
    </w:p>
    <w:p w14:paraId="570B2B4F" w14:textId="77777777" w:rsidR="00000000" w:rsidRDefault="00000000">
      <w:pPr>
        <w:pStyle w:val="ConsPlusNormal"/>
        <w:spacing w:before="240"/>
        <w:ind w:firstLine="540"/>
        <w:jc w:val="both"/>
      </w:pPr>
      <w:r>
        <w:t>Событие административного правонарушения и его квалификация.</w:t>
      </w:r>
    </w:p>
    <w:p w14:paraId="628947D2" w14:textId="23F5C12A" w:rsidR="00000000" w:rsidRDefault="00000000">
      <w:pPr>
        <w:pStyle w:val="ConsPlusNormal"/>
        <w:spacing w:before="240"/>
        <w:ind w:firstLine="540"/>
        <w:jc w:val="both"/>
      </w:pPr>
      <w:r>
        <w:t xml:space="preserve">ЮЛ (далее - Заказчик) в единой информационной системе в сфере закупок </w:t>
      </w:r>
      <w:hyperlink r:id="rId8" w:history="1">
        <w:r>
          <w:rPr>
            <w:color w:val="0000FF"/>
          </w:rPr>
          <w:t>www.zakupki.gov.ru</w:t>
        </w:r>
      </w:hyperlink>
      <w:r>
        <w:t xml:space="preserve"> (далее - ЕИС) размещено извещение о проведении открытого аукциона в электронной форме, участниками которого могут быть только субъекты малого и среднего предпринимательства, на право заключения договора на поставку медицинских изделий и разных товаров (далее - Аукцион).</w:t>
      </w:r>
    </w:p>
    <w:p w14:paraId="47952020" w14:textId="77777777" w:rsidR="00000000" w:rsidRDefault="00000000">
      <w:pPr>
        <w:pStyle w:val="ConsPlusNormal"/>
        <w:spacing w:before="240"/>
        <w:ind w:firstLine="540"/>
        <w:jc w:val="both"/>
      </w:pPr>
      <w:r>
        <w:t xml:space="preserve">Согласно </w:t>
      </w:r>
      <w:hyperlink r:id="rId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1 статьи 2</w:t>
        </w:r>
      </w:hyperlink>
      <w:r>
        <w:t xml:space="preserve"> Федерального закона от 18.07.2011 N 223-ФЗ "О закупках товаров, работ, услуг отдельными видами юридических лиц" (далее - Закон о закупках) при закупке товаров, работ, услуг заказчики руководствуются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Конституцией</w:t>
        </w:r>
      </w:hyperlink>
      <w:r>
        <w:t xml:space="preserve"> Российской Федерации, Гражданским </w:t>
      </w:r>
      <w:hyperlink r:id="rId11" w:tooltip="&quot;Гражданский кодекс Российской Федерации (часть первая)&quot; от 30.11.1994 N 51-ФЗ (ред. от 08.08.2024, с изм. от 31.10.2024){КонсультантПлюс}" w:history="1">
        <w:r>
          <w:rPr>
            <w:color w:val="0000FF"/>
          </w:rPr>
          <w:t>кодексом</w:t>
        </w:r>
      </w:hyperlink>
      <w:r>
        <w:t xml:space="preserve"> Российской Федерации, </w:t>
      </w:r>
      <w:hyperlink r:id="rId12"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Законом</w:t>
        </w:r>
      </w:hyperlink>
      <w:r>
        <w:t xml:space="preserve"> о закупках, другими федеральными законами, а также принятыми в соответствии с ними и утвержденными с учетом положений </w:t>
      </w:r>
      <w:hyperlink r:id="rId13"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3 статьи 2</w:t>
        </w:r>
      </w:hyperlink>
      <w:r>
        <w:t xml:space="preserve"> Закона о закупках правовыми актами, регламентирующими правила закупки.</w:t>
      </w:r>
    </w:p>
    <w:p w14:paraId="3EFE477D" w14:textId="77777777" w:rsidR="00000000" w:rsidRDefault="00000000">
      <w:pPr>
        <w:pStyle w:val="ConsPlusNormal"/>
        <w:spacing w:before="240"/>
        <w:ind w:firstLine="540"/>
        <w:jc w:val="both"/>
      </w:pPr>
      <w:hyperlink r:id="rId14" w:tooltip="Федеральный закон от 26.07.2006 N 135-ФЗ (ред. от 08.08.2024) &quot;О защите конкуренции&quot;------------ Недействующая редакция{КонсультантПлюс}" w:history="1">
        <w:r>
          <w:rPr>
            <w:color w:val="0000FF"/>
          </w:rPr>
          <w:t>Частью 20 статьи 18.1</w:t>
        </w:r>
      </w:hyperlink>
      <w:r>
        <w:t xml:space="preserve"> Федерального закона от 26.07.2006 N 135-ФЗ "О защите конкуренции" </w:t>
      </w:r>
      <w:r>
        <w:lastRenderedPageBreak/>
        <w:t xml:space="preserve">(далее - Закон о защите конкуренции) установлено, что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принимает решение о необходимости выдачи предписания, предусмотренного </w:t>
      </w:r>
      <w:hyperlink r:id="rId15" w:tooltip="Федеральный закон от 26.07.2006 N 135-ФЗ (ред. от 08.08.2024) &quot;О защите конкуренции&quot;------------ Недействующая редакция{КонсультантПлюс}" w:history="1">
        <w:r>
          <w:rPr>
            <w:color w:val="0000FF"/>
          </w:rPr>
          <w:t>пунктом 3.1 части 1 статьи 23</w:t>
        </w:r>
      </w:hyperlink>
      <w:r>
        <w:t xml:space="preserve"> Закона о защите конкуренции.</w:t>
      </w:r>
    </w:p>
    <w:p w14:paraId="3C095469" w14:textId="77777777" w:rsidR="00000000" w:rsidRDefault="00000000">
      <w:pPr>
        <w:pStyle w:val="ConsPlusNormal"/>
        <w:spacing w:before="240"/>
        <w:ind w:firstLine="540"/>
        <w:jc w:val="both"/>
      </w:pPr>
      <w:r>
        <w:t xml:space="preserve">При этом согласно </w:t>
      </w:r>
      <w:hyperlink r:id="rId16" w:tooltip="Федеральный закон от 26.07.2006 N 135-ФЗ (ред. от 08.08.2024) &quot;О защите конкуренции&quot;------------ Недействующая редакция{КонсультантПлюс}" w:history="1">
        <w:r>
          <w:rPr>
            <w:color w:val="0000FF"/>
          </w:rPr>
          <w:t>статье 36</w:t>
        </w:r>
      </w:hyperlink>
      <w:r>
        <w:t xml:space="preserve"> Закона о защите конкуренции 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14:paraId="4CF81D5B" w14:textId="77777777" w:rsidR="00000000" w:rsidRDefault="00000000">
      <w:pPr>
        <w:pStyle w:val="ConsPlusNormal"/>
        <w:spacing w:before="240"/>
        <w:ind w:firstLine="540"/>
        <w:jc w:val="both"/>
      </w:pPr>
      <w:r>
        <w:t xml:space="preserve">На основании </w:t>
      </w:r>
      <w:hyperlink r:id="rId17" w:tooltip="Решение ФАС России от 12.03.2024 N 223ФЗ-66/24 Суть жалобы: 1) Заказчиком ненадлежащим образом осуществлено описание предмета закупки по лоту аукциона (не установлена возможность поставки эквивалентных товаров); 2) Заказчиком неправомерно объединены в один лот медицинские изделия разных производителей. Решение: Жалоба признана обоснованной, так как: 1) заказчиком при описании предмета закупки по лоту аукциона не указана информация о взаимозаменяемости закупаемых медицинских изделий, в связи с чем установлен{КонсультантПлюс}" w:history="1">
        <w:r>
          <w:rPr>
            <w:color w:val="0000FF"/>
          </w:rPr>
          <w:t>решения</w:t>
        </w:r>
      </w:hyperlink>
      <w:r>
        <w:t xml:space="preserve"> комиссии ФАС России по контролю в сфере закупок (далее - Комиссия ФАС России) от 12.03.2024 по делу N 223ФЗ-66/24, принятого по итогам рассмотрения посредством системы видеоконференц-связи жалобы ООО на действия (бездействие) Заказчика при проведении Аукциона, выдано </w:t>
      </w:r>
      <w:hyperlink r:id="rId18" w:tooltip="Предписание ФАС России от 12.03.2024 N 223ФЗ-66/24 &lt;Об устранении нарушения законодательства Российской Федерации&gt;{КонсультантПлюс}" w:history="1">
        <w:r>
          <w:rPr>
            <w:color w:val="0000FF"/>
          </w:rPr>
          <w:t>предписание</w:t>
        </w:r>
      </w:hyperlink>
      <w:r>
        <w:t xml:space="preserve"> 12.03.2024 (далее - Предписание), согласно которому Комиссия ФАС России предписывает:</w:t>
      </w:r>
    </w:p>
    <w:p w14:paraId="658B0466" w14:textId="77777777" w:rsidR="00000000" w:rsidRDefault="00000000">
      <w:pPr>
        <w:pStyle w:val="ConsPlusNormal"/>
        <w:spacing w:before="240"/>
        <w:ind w:firstLine="540"/>
        <w:jc w:val="both"/>
      </w:pPr>
      <w:r>
        <w:t>"1. Заказчику, Оператору отменить протоколы по лоту N 7, составленные в ходе проведения Аукциона, уведомить участников об отмене протоколов (по лоту N 7).</w:t>
      </w:r>
    </w:p>
    <w:p w14:paraId="21349CD1" w14:textId="77777777" w:rsidR="00000000" w:rsidRDefault="00000000">
      <w:pPr>
        <w:pStyle w:val="ConsPlusNormal"/>
        <w:spacing w:before="240"/>
        <w:ind w:firstLine="540"/>
        <w:jc w:val="both"/>
      </w:pPr>
      <w:r>
        <w:t>2. Заказчику, Оператору вернуть заявки участников, поданные на участие в Аукционе (при наличии).</w:t>
      </w:r>
    </w:p>
    <w:p w14:paraId="7A70B6A5" w14:textId="77777777" w:rsidR="00000000" w:rsidRDefault="00000000">
      <w:pPr>
        <w:pStyle w:val="ConsPlusNormal"/>
        <w:spacing w:before="240"/>
        <w:ind w:firstLine="540"/>
        <w:jc w:val="both"/>
      </w:pPr>
      <w:r>
        <w:t xml:space="preserve">3. Заказчику внести изменения в закупочную документацию (далее - Документация) в соответствии с требованиями Федерального </w:t>
      </w:r>
      <w:hyperlink r:id="rId1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от 18.07.2011 N 223-ФЗ "О закупках товаров, работ, услуг отдельными видами юридических лиц" (далее - Закон о закупках), а также с учетом принятого Комиссией ФАС России </w:t>
      </w:r>
      <w:hyperlink r:id="rId20" w:tooltip="Решение ФАС России от 12.03.2024 N 223ФЗ-66/24 Суть жалобы: 1) Заказчиком ненадлежащим образом осуществлено описание предмета закупки по лоту аукциона (не установлена возможность поставки эквивалентных товаров); 2) Заказчиком неправомерно объединены в один лот медицинские изделия разных производителей. Решение: Жалоба признана обоснованной, так как: 1) заказчиком при описании предмета закупки по лоту аукциона не указана информация о взаимозаменяемости закупаемых медицинских изделий, в связи с чем установлен{КонсультантПлюс}" w:history="1">
        <w:r>
          <w:rPr>
            <w:color w:val="0000FF"/>
          </w:rPr>
          <w:t>решения</w:t>
        </w:r>
      </w:hyperlink>
      <w:r>
        <w:t xml:space="preserve"> от 12.03.2024.</w:t>
      </w:r>
    </w:p>
    <w:p w14:paraId="511BC509" w14:textId="5076080F" w:rsidR="00000000" w:rsidRDefault="00000000">
      <w:pPr>
        <w:pStyle w:val="ConsPlusNormal"/>
        <w:spacing w:before="240"/>
        <w:ind w:firstLine="540"/>
        <w:jc w:val="both"/>
      </w:pPr>
      <w:r>
        <w:t>4. Заказчику, Оператору назначить новую дату и время окончания срока подачи заявок на участие в Аукционе по лоту N 7, новую дату рассмотрения заявок, поданных на участие в Аукционе по лоту N 7, дату оценки и сопоставления заявок, поданных на участие в Аукционе по лоту N 7, новую дату подведения итогов Аукциона, а также разместить на официальном сайте единой информационной системы в сфере закупок (</w:t>
      </w:r>
      <w:hyperlink r:id="rId21" w:history="1">
        <w:r>
          <w:rPr>
            <w:color w:val="0000FF"/>
          </w:rPr>
          <w:t>www.zakupki.gov.ru</w:t>
        </w:r>
      </w:hyperlink>
      <w:r>
        <w:t xml:space="preserve">) указанную информацию в соответствии с </w:t>
      </w:r>
      <w:hyperlink r:id="rId22"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Законом</w:t>
        </w:r>
      </w:hyperlink>
      <w:r>
        <w:t xml:space="preserve"> о закупках, положением о закупке товаров, работ, услуг Заказчика (далее - Положение о закупке).</w:t>
      </w:r>
    </w:p>
    <w:p w14:paraId="3162D618" w14:textId="77777777" w:rsidR="00000000" w:rsidRDefault="00000000">
      <w:pPr>
        <w:pStyle w:val="ConsPlusNormal"/>
        <w:spacing w:before="240"/>
        <w:ind w:firstLine="540"/>
        <w:jc w:val="both"/>
      </w:pPr>
      <w:r>
        <w:t>При этом дата окончания срока подачи заявок на участие в Аукционе должна быть назначена не ранее чем через 4 рабочих дня с даты совершения действий, указанных в пункте 1 настоящего предписания.</w:t>
      </w:r>
    </w:p>
    <w:p w14:paraId="37BC18CE" w14:textId="77777777" w:rsidR="00000000" w:rsidRDefault="00000000">
      <w:pPr>
        <w:pStyle w:val="ConsPlusNormal"/>
        <w:spacing w:before="240"/>
        <w:ind w:firstLine="540"/>
        <w:jc w:val="both"/>
      </w:pPr>
      <w:r>
        <w:t xml:space="preserve">5. Заказчику, Оператору продолжить проведение Аукциона в соответствии с требованиями </w:t>
      </w:r>
      <w:hyperlink r:id="rId23"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Положения о закупке, Документации и с учетом принятого Комиссией ФАС </w:t>
      </w:r>
      <w:r>
        <w:lastRenderedPageBreak/>
        <w:t xml:space="preserve">России </w:t>
      </w:r>
      <w:hyperlink r:id="rId24" w:tooltip="Решение ФАС России от 12.03.2024 N 223ФЗ-66/24 Суть жалобы: 1) Заказчиком ненадлежащим образом осуществлено описание предмета закупки по лоту аукциона (не установлена возможность поставки эквивалентных товаров); 2) Заказчиком неправомерно объединены в один лот медицинские изделия разных производителей. Решение: Жалоба признана обоснованной, так как: 1) заказчиком при описании предмета закупки по лоту аукциона не указана информация о взаимозаменяемости закупаемых медицинских изделий, в связи с чем установлен{КонсультантПлюс}" w:history="1">
        <w:r>
          <w:rPr>
            <w:color w:val="0000FF"/>
          </w:rPr>
          <w:t>решения</w:t>
        </w:r>
      </w:hyperlink>
      <w:r>
        <w:t xml:space="preserve"> от 12.03.2024 по делу N 223ФЗ-66/24.</w:t>
      </w:r>
    </w:p>
    <w:p w14:paraId="4610789E" w14:textId="77777777" w:rsidR="00000000" w:rsidRDefault="00000000">
      <w:pPr>
        <w:pStyle w:val="ConsPlusNormal"/>
        <w:spacing w:before="240"/>
        <w:ind w:firstLine="540"/>
        <w:jc w:val="both"/>
      </w:pPr>
      <w:r>
        <w:t>6. Договор не может быть заключен до даты исполнения настоящего предписания.</w:t>
      </w:r>
    </w:p>
    <w:p w14:paraId="00F020D1" w14:textId="77777777" w:rsidR="00000000" w:rsidRDefault="00000000">
      <w:pPr>
        <w:pStyle w:val="ConsPlusNormal"/>
        <w:spacing w:before="240"/>
        <w:ind w:firstLine="540"/>
        <w:jc w:val="both"/>
      </w:pPr>
      <w:r>
        <w:t>7. Заказчику, Оператору в срок не позднее 01.04.2024 представить в ФАС России подтверждение исполнения настоящего предписания в письменном виде и по следующим адресам электронной почты".</w:t>
      </w:r>
    </w:p>
    <w:p w14:paraId="1727961E" w14:textId="77777777" w:rsidR="00000000" w:rsidRDefault="00000000">
      <w:pPr>
        <w:pStyle w:val="ConsPlusNormal"/>
        <w:spacing w:before="240"/>
        <w:ind w:firstLine="540"/>
        <w:jc w:val="both"/>
      </w:pPr>
      <w:r>
        <w:t>Должностным лицом ФАС России установлено, что Заказчиком Приказом от 20.03.2024 (далее - Приказ) отменены протоколы, составленные в ходе проведения Аукциона по лоту N 7.</w:t>
      </w:r>
    </w:p>
    <w:p w14:paraId="64B6CC79" w14:textId="77777777" w:rsidR="00000000" w:rsidRDefault="00000000">
      <w:pPr>
        <w:pStyle w:val="ConsPlusNormal"/>
        <w:spacing w:before="240"/>
        <w:ind w:firstLine="540"/>
        <w:jc w:val="both"/>
      </w:pPr>
      <w:r>
        <w:t>Вместе с тем Приказом Заказчиком закупка по лоту N 7 отменена, о чем в ЕИС размещена соответствующая информация.</w:t>
      </w:r>
    </w:p>
    <w:p w14:paraId="53CF1F8D" w14:textId="77777777" w:rsidR="00000000" w:rsidRDefault="00000000">
      <w:pPr>
        <w:pStyle w:val="ConsPlusNormal"/>
        <w:spacing w:before="240"/>
        <w:ind w:firstLine="540"/>
        <w:jc w:val="both"/>
      </w:pPr>
      <w:r>
        <w:t xml:space="preserve">В соответствии с </w:t>
      </w:r>
      <w:hyperlink r:id="rId25"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5 статьи 3.2</w:t>
        </w:r>
      </w:hyperlink>
      <w:r>
        <w:t xml:space="preserve"> Закона о закупках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BFA416F" w14:textId="77777777" w:rsidR="00000000" w:rsidRDefault="00000000">
      <w:pPr>
        <w:pStyle w:val="ConsPlusNormal"/>
        <w:spacing w:before="240"/>
        <w:ind w:firstLine="540"/>
        <w:jc w:val="both"/>
      </w:pPr>
      <w:r>
        <w:t xml:space="preserve">Учитывая изложенное, Заказчиком </w:t>
      </w:r>
      <w:hyperlink r:id="rId26" w:tooltip="Предписание ФАС России от 12.03.2024 N 223ФЗ-66/24 &lt;Об устранении нарушения законодательства Российской Федерации&gt;{КонсультантПлюс}" w:history="1">
        <w:r>
          <w:rPr>
            <w:color w:val="0000FF"/>
          </w:rPr>
          <w:t>Предписание</w:t>
        </w:r>
      </w:hyperlink>
      <w:r>
        <w:t xml:space="preserve"> в части пунктов 3, 4, 5 не исполнено, что нарушает </w:t>
      </w:r>
      <w:hyperlink r:id="rId2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 1 статьи 2</w:t>
        </w:r>
      </w:hyperlink>
      <w:r>
        <w:t xml:space="preserve"> Закона о закупках.</w:t>
      </w:r>
    </w:p>
    <w:p w14:paraId="5AAD17AA" w14:textId="77777777" w:rsidR="00000000" w:rsidRDefault="00000000">
      <w:pPr>
        <w:pStyle w:val="ConsPlusNormal"/>
        <w:spacing w:before="240"/>
        <w:ind w:firstLine="540"/>
        <w:jc w:val="both"/>
      </w:pPr>
      <w:hyperlink r:id="rId2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Статьей 7</w:t>
        </w:r>
      </w:hyperlink>
      <w:r>
        <w:t xml:space="preserve"> Закона о закупках предусмотрено, что за нарушение требований </w:t>
      </w:r>
      <w:hyperlink r:id="rId2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14:paraId="3D71B484" w14:textId="77777777" w:rsidR="00000000" w:rsidRDefault="00000000">
      <w:pPr>
        <w:pStyle w:val="ConsPlusNormal"/>
        <w:spacing w:before="240"/>
        <w:ind w:firstLine="540"/>
        <w:jc w:val="both"/>
      </w:pPr>
      <w:r>
        <w:t xml:space="preserve">Согласно </w:t>
      </w:r>
      <w:hyperlink r:id="rId30"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части 7.2 статьи 19.5</w:t>
        </w:r>
      </w:hyperlink>
      <w:r>
        <w:t xml:space="preserve"> КоАП РФ за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предусмотрена административная ответственность.</w:t>
      </w:r>
    </w:p>
    <w:p w14:paraId="4E270B09" w14:textId="77777777" w:rsidR="00000000" w:rsidRDefault="00000000">
      <w:pPr>
        <w:pStyle w:val="ConsPlusNormal"/>
        <w:spacing w:before="240"/>
        <w:ind w:firstLine="540"/>
        <w:jc w:val="both"/>
      </w:pPr>
      <w:r>
        <w:t xml:space="preserve">Учитывая изложенное, в действиях ЮЛ содержится состав административного правонарушения, ответственность за совершение которого предусмотрена </w:t>
      </w:r>
      <w:hyperlink r:id="rId31"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частью 7.2 статьи 19.5</w:t>
        </w:r>
      </w:hyperlink>
      <w:r>
        <w:t xml:space="preserve"> КоАП РФ.</w:t>
      </w:r>
    </w:p>
    <w:p w14:paraId="4ADF455D" w14:textId="77777777" w:rsidR="00000000" w:rsidRDefault="00000000">
      <w:pPr>
        <w:pStyle w:val="ConsPlusNormal"/>
        <w:spacing w:before="240"/>
        <w:ind w:firstLine="540"/>
        <w:jc w:val="both"/>
      </w:pPr>
      <w:r>
        <w:t>Местом совершения административного правонарушения является место нахождения Заказчика: &lt;...&gt;.</w:t>
      </w:r>
    </w:p>
    <w:p w14:paraId="7274EC9B" w14:textId="77777777" w:rsidR="00000000" w:rsidRDefault="00000000">
      <w:pPr>
        <w:pStyle w:val="ConsPlusNormal"/>
        <w:spacing w:before="240"/>
        <w:ind w:firstLine="540"/>
        <w:jc w:val="both"/>
      </w:pPr>
      <w:r>
        <w:t>Время совершения административного правонарушения является дата отмены закупки по лоту N 7 - 20.03.2024.</w:t>
      </w:r>
    </w:p>
    <w:p w14:paraId="0AA5DEC3" w14:textId="77777777" w:rsidR="00000000" w:rsidRDefault="00000000">
      <w:pPr>
        <w:pStyle w:val="ConsPlusNormal"/>
        <w:spacing w:before="240"/>
        <w:ind w:firstLine="540"/>
        <w:jc w:val="both"/>
      </w:pPr>
      <w:r>
        <w:t xml:space="preserve">Срок давности привлечения лица к административной ответственности, предусмотренный </w:t>
      </w:r>
      <w:hyperlink r:id="rId32"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статьей 4.5</w:t>
        </w:r>
      </w:hyperlink>
      <w:r>
        <w:t xml:space="preserve"> КоАП РФ, на момент вынесения настоящего постановления не истек.</w:t>
      </w:r>
    </w:p>
    <w:p w14:paraId="185F9A69" w14:textId="77777777" w:rsidR="00000000" w:rsidRDefault="00000000">
      <w:pPr>
        <w:pStyle w:val="ConsPlusNormal"/>
        <w:spacing w:before="240"/>
        <w:ind w:firstLine="540"/>
        <w:jc w:val="both"/>
      </w:pPr>
      <w:r>
        <w:t xml:space="preserve">В соответствии со </w:t>
      </w:r>
      <w:hyperlink r:id="rId33"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статьей 24.1</w:t>
        </w:r>
      </w:hyperlink>
      <w:r>
        <w:t xml:space="preserve">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14:paraId="26B37122" w14:textId="77777777" w:rsidR="00000000" w:rsidRDefault="00000000">
      <w:pPr>
        <w:pStyle w:val="ConsPlusNormal"/>
        <w:spacing w:before="240"/>
        <w:ind w:firstLine="540"/>
        <w:jc w:val="both"/>
      </w:pPr>
      <w:r>
        <w:t xml:space="preserve">При рассмотрении дела об административном правонарушении должностным лицом ФАС </w:t>
      </w:r>
      <w:r>
        <w:lastRenderedPageBreak/>
        <w:t>России принимается во внимание следующее.</w:t>
      </w:r>
    </w:p>
    <w:p w14:paraId="4D07E7AA" w14:textId="77777777" w:rsidR="00000000" w:rsidRDefault="00000000">
      <w:pPr>
        <w:pStyle w:val="ConsPlusNormal"/>
        <w:spacing w:before="240"/>
        <w:ind w:firstLine="540"/>
        <w:jc w:val="both"/>
      </w:pPr>
      <w:r>
        <w:t xml:space="preserve">В силу </w:t>
      </w:r>
      <w:hyperlink r:id="rId34"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части 1 статьи 2.1</w:t>
        </w:r>
      </w:hyperlink>
      <w: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35"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КоАП</w:t>
        </w:r>
      </w:hyperlink>
      <w:r>
        <w:t xml:space="preserve"> РФ или законами субъектов Российской Федерации об административных правонарушениях установлена административная ответственность.</w:t>
      </w:r>
    </w:p>
    <w:p w14:paraId="434F3515" w14:textId="77777777" w:rsidR="00000000" w:rsidRDefault="00000000">
      <w:pPr>
        <w:pStyle w:val="ConsPlusNormal"/>
        <w:spacing w:before="240"/>
        <w:ind w:firstLine="540"/>
        <w:jc w:val="both"/>
      </w:pPr>
      <w:r>
        <w:t xml:space="preserve">Согласно </w:t>
      </w:r>
      <w:hyperlink r:id="rId36"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части 2 статьи 2.1</w:t>
        </w:r>
      </w:hyperlink>
      <w:r>
        <w:t xml:space="preserve">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w:t>
      </w:r>
      <w:hyperlink r:id="rId37"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Кодексом</w:t>
        </w:r>
      </w:hyperlink>
      <w:r>
        <w:t xml:space="preserve">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14:paraId="50B435AD" w14:textId="77777777" w:rsidR="00000000" w:rsidRDefault="00000000">
      <w:pPr>
        <w:pStyle w:val="ConsPlusNormal"/>
        <w:spacing w:before="240"/>
        <w:ind w:firstLine="540"/>
        <w:jc w:val="both"/>
      </w:pPr>
      <w:r>
        <w:t xml:space="preserve">Должностное лицо, уполномоченное рассматривать настоящее дело об административном правонарушении, считает, что у ЮЛ отсутствовали объективные обстоятельства, препятствующие соблюдению требований законодательства Российской Федерации в сфере закупок товаров, работ, услуг отдельными видами юридических лиц. Кроме того, в материалах дела не содержится доказательств, подтверждающих принятие ЮЛ всех зависящих от него мер для соблюдения требований законодательства, что свидетельствует о наличии вины ЮЛ в совершении административного правонарушения, ответственность за которое предусмотрена </w:t>
      </w:r>
      <w:hyperlink r:id="rId38"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частью 7.2 статьи 19.5</w:t>
        </w:r>
      </w:hyperlink>
      <w:r>
        <w:t xml:space="preserve"> КоАП РФ.</w:t>
      </w:r>
    </w:p>
    <w:p w14:paraId="2C7C1FE4" w14:textId="77777777" w:rsidR="00000000" w:rsidRDefault="00000000">
      <w:pPr>
        <w:pStyle w:val="ConsPlusNormal"/>
        <w:spacing w:before="240"/>
        <w:ind w:firstLine="540"/>
        <w:jc w:val="both"/>
      </w:pPr>
      <w:r>
        <w:t>Вина ЮЛ доказана и подтверждается материалами дела.</w:t>
      </w:r>
    </w:p>
    <w:p w14:paraId="30E032D7" w14:textId="77777777" w:rsidR="00000000" w:rsidRDefault="00000000">
      <w:pPr>
        <w:pStyle w:val="ConsPlusNormal"/>
        <w:spacing w:before="240"/>
        <w:ind w:firstLine="540"/>
        <w:jc w:val="both"/>
      </w:pPr>
      <w:r>
        <w:t xml:space="preserve">С учетом изложенного, основания для прекращения производства по делу в связи с наличием обстоятельств, предусмотренных </w:t>
      </w:r>
      <w:hyperlink r:id="rId39"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пунктом 2 части 1 статьи 24.5</w:t>
        </w:r>
      </w:hyperlink>
      <w:r>
        <w:t xml:space="preserve"> КоАП РФ, отсутствуют.</w:t>
      </w:r>
    </w:p>
    <w:p w14:paraId="240B20BF" w14:textId="77777777" w:rsidR="00000000" w:rsidRDefault="00000000">
      <w:pPr>
        <w:pStyle w:val="ConsPlusNormal"/>
        <w:spacing w:before="240"/>
        <w:ind w:firstLine="540"/>
        <w:jc w:val="both"/>
      </w:pPr>
      <w:r>
        <w:t xml:space="preserve">В соответствии со </w:t>
      </w:r>
      <w:hyperlink r:id="rId40"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статьей 2.9</w:t>
        </w:r>
      </w:hyperlink>
      <w:r>
        <w:t xml:space="preserve">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14:paraId="59F41388" w14:textId="77777777" w:rsidR="00000000" w:rsidRDefault="00000000">
      <w:pPr>
        <w:pStyle w:val="ConsPlusNormal"/>
        <w:spacing w:before="240"/>
        <w:ind w:firstLine="540"/>
        <w:jc w:val="both"/>
      </w:pPr>
      <w:r>
        <w:t>Неисполнение предписания контрольного органа в сфере закупок посягает на установленный законом порядок управления и влечет наступление общественно опасных последствий, обусловленных невозможностью осуществления государственного контроля за соблюдением данного законодательства. Административные правонарушения против порядка управления подрывают основы государственности, нарушают нормальное функционирование государственных институтов.</w:t>
      </w:r>
    </w:p>
    <w:p w14:paraId="039E2193" w14:textId="77777777" w:rsidR="00000000" w:rsidRDefault="00000000">
      <w:pPr>
        <w:pStyle w:val="ConsPlusNormal"/>
        <w:spacing w:before="240"/>
        <w:ind w:firstLine="540"/>
        <w:jc w:val="both"/>
      </w:pPr>
      <w:r>
        <w:t xml:space="preserve">С учетом значимости указанных правовых отношений должностное лицо ФАС России, уполномоченное рассматривать настоящее дело об административном правонарушении, приходит к выводу, что прекращение настоящего административного производства на основании </w:t>
      </w:r>
      <w:hyperlink r:id="rId41"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статьи 2.9</w:t>
        </w:r>
      </w:hyperlink>
      <w:r>
        <w:t xml:space="preserve"> КоАП РФ не будет отвечать общеправовым принципам справедливости, охраны интересов государства и третьих лиц.</w:t>
      </w:r>
    </w:p>
    <w:p w14:paraId="647ABDB8" w14:textId="77777777" w:rsidR="00000000" w:rsidRDefault="00000000">
      <w:pPr>
        <w:pStyle w:val="ConsPlusNormal"/>
        <w:spacing w:before="240"/>
        <w:ind w:firstLine="540"/>
        <w:jc w:val="both"/>
      </w:pPr>
      <w:r>
        <w:t xml:space="preserve">Таким образом, оснований для прекращения производства по настоящему делу об административном правонарушении в соответствии со </w:t>
      </w:r>
      <w:hyperlink r:id="rId42"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статьей 2.9</w:t>
        </w:r>
      </w:hyperlink>
      <w:r>
        <w:t xml:space="preserve"> КоАП РФ не установлено.</w:t>
      </w:r>
    </w:p>
    <w:p w14:paraId="53CD3A52" w14:textId="77777777" w:rsidR="00000000" w:rsidRDefault="00000000">
      <w:pPr>
        <w:pStyle w:val="ConsPlusNormal"/>
        <w:spacing w:before="240"/>
        <w:ind w:firstLine="540"/>
        <w:jc w:val="both"/>
      </w:pPr>
      <w:r>
        <w:t xml:space="preserve">Оснований, препятствующих всестороннему, полному, объективному и своевременному выяснению всех обстоятельств настоящего дела и разрешению его в соответствии с </w:t>
      </w:r>
      <w:r>
        <w:lastRenderedPageBreak/>
        <w:t>законодательством Российской Федерации должностным лицом ФАС России не выявлено.</w:t>
      </w:r>
    </w:p>
    <w:p w14:paraId="03434D02" w14:textId="77777777" w:rsidR="00000000" w:rsidRDefault="00000000">
      <w:pPr>
        <w:pStyle w:val="ConsPlusNormal"/>
        <w:spacing w:before="240"/>
        <w:ind w:firstLine="540"/>
        <w:jc w:val="both"/>
      </w:pPr>
      <w:r>
        <w:t xml:space="preserve">Обстоятельств, смягчающих административную ответственность, обстоятельства, предусмотренных </w:t>
      </w:r>
      <w:hyperlink r:id="rId43"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статьей 4.2</w:t>
        </w:r>
      </w:hyperlink>
      <w:r>
        <w:t xml:space="preserve"> КоАП РФ, не установлено.</w:t>
      </w:r>
    </w:p>
    <w:p w14:paraId="47EE0ACF" w14:textId="77777777" w:rsidR="00000000" w:rsidRDefault="00000000">
      <w:pPr>
        <w:pStyle w:val="ConsPlusNormal"/>
        <w:spacing w:before="240"/>
        <w:ind w:firstLine="540"/>
        <w:jc w:val="both"/>
      </w:pPr>
      <w:r>
        <w:t xml:space="preserve">Обстоятельств, отягчающих административную ответственность, предусмотренных </w:t>
      </w:r>
      <w:hyperlink r:id="rId44"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статьей 4.3</w:t>
        </w:r>
      </w:hyperlink>
      <w:r>
        <w:t xml:space="preserve"> КоАП РФ, не установлено</w:t>
      </w:r>
    </w:p>
    <w:p w14:paraId="1221932D" w14:textId="77777777" w:rsidR="00000000" w:rsidRDefault="00000000">
      <w:pPr>
        <w:pStyle w:val="ConsPlusNormal"/>
        <w:spacing w:before="240"/>
        <w:ind w:firstLine="540"/>
        <w:jc w:val="both"/>
      </w:pPr>
      <w:r>
        <w:t xml:space="preserve">На основании изложенного, рассмотрев протокол и материалы дела об административном правонарушении и собранные по делу доказательства, объяснения лиц и оценив все обстоятельства дела в их совокупности, руководствуясь </w:t>
      </w:r>
      <w:hyperlink r:id="rId45"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статьями 2.1</w:t>
        </w:r>
      </w:hyperlink>
      <w:r>
        <w:t xml:space="preserve">, </w:t>
      </w:r>
      <w:hyperlink r:id="rId46"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3.4</w:t>
        </w:r>
      </w:hyperlink>
      <w:r>
        <w:t xml:space="preserve">, </w:t>
      </w:r>
      <w:hyperlink r:id="rId47"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4.1</w:t>
        </w:r>
      </w:hyperlink>
      <w:r>
        <w:t xml:space="preserve">, </w:t>
      </w:r>
      <w:hyperlink r:id="rId48"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4.3</w:t>
        </w:r>
      </w:hyperlink>
      <w:r>
        <w:t xml:space="preserve">, </w:t>
      </w:r>
      <w:hyperlink r:id="rId49"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4.5</w:t>
        </w:r>
      </w:hyperlink>
      <w:r>
        <w:t xml:space="preserve">, </w:t>
      </w:r>
      <w:hyperlink r:id="rId50"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19.5</w:t>
        </w:r>
      </w:hyperlink>
      <w:r>
        <w:t xml:space="preserve">, </w:t>
      </w:r>
      <w:hyperlink r:id="rId51"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29.9</w:t>
        </w:r>
      </w:hyperlink>
      <w:r>
        <w:t xml:space="preserve">, </w:t>
      </w:r>
      <w:hyperlink r:id="rId52"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29.10</w:t>
        </w:r>
      </w:hyperlink>
      <w:r>
        <w:t xml:space="preserve"> КоАП РФ,</w:t>
      </w:r>
    </w:p>
    <w:p w14:paraId="2D17E603" w14:textId="77777777" w:rsidR="00000000" w:rsidRDefault="00000000">
      <w:pPr>
        <w:pStyle w:val="ConsPlusNormal"/>
        <w:jc w:val="both"/>
      </w:pPr>
    </w:p>
    <w:p w14:paraId="08DFD191" w14:textId="77777777" w:rsidR="00000000" w:rsidRDefault="00000000">
      <w:pPr>
        <w:pStyle w:val="ConsPlusNormal"/>
        <w:jc w:val="center"/>
      </w:pPr>
      <w:r>
        <w:t>постановил:</w:t>
      </w:r>
    </w:p>
    <w:p w14:paraId="0D775E4D" w14:textId="77777777" w:rsidR="00000000" w:rsidRDefault="00000000">
      <w:pPr>
        <w:pStyle w:val="ConsPlusNormal"/>
        <w:jc w:val="both"/>
      </w:pPr>
    </w:p>
    <w:p w14:paraId="37697369" w14:textId="77777777" w:rsidR="00000000" w:rsidRDefault="00000000">
      <w:pPr>
        <w:pStyle w:val="ConsPlusNormal"/>
        <w:ind w:firstLine="540"/>
        <w:jc w:val="both"/>
      </w:pPr>
      <w:r>
        <w:t xml:space="preserve">Признать ЮЛ виновным в совершении административного правонарушения, ответственность за которое предусмотрена </w:t>
      </w:r>
      <w:hyperlink r:id="rId53"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частью 7.2 статьи 19.5</w:t>
        </w:r>
      </w:hyperlink>
      <w:r>
        <w:t xml:space="preserve"> КоАП РФ, и назначить наказание в виде административного штрафа в размере 300 000 (триста тысяч) руб.</w:t>
      </w:r>
    </w:p>
    <w:p w14:paraId="637D48E7" w14:textId="77777777" w:rsidR="00000000" w:rsidRDefault="00000000">
      <w:pPr>
        <w:pStyle w:val="ConsPlusNormal"/>
        <w:spacing w:before="240"/>
        <w:ind w:firstLine="540"/>
        <w:jc w:val="both"/>
      </w:pPr>
      <w:r>
        <w:t xml:space="preserve">Уведомляем, что неуплата административного штрафа в срок, предусмотренный настоящим постановлением, в соответствии с </w:t>
      </w:r>
      <w:hyperlink r:id="rId54"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частью 1 статьи 20.25</w:t>
        </w:r>
      </w:hyperlink>
      <w:r>
        <w:t xml:space="preserve">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14:paraId="5862A3E0" w14:textId="77777777" w:rsidR="00000000" w:rsidRDefault="00000000">
      <w:pPr>
        <w:pStyle w:val="ConsPlusNormal"/>
        <w:spacing w:before="240"/>
        <w:ind w:firstLine="540"/>
        <w:jc w:val="both"/>
      </w:pPr>
      <w:r>
        <w:t xml:space="preserve">В соответствии с </w:t>
      </w:r>
      <w:hyperlink r:id="rId55"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частью 1 статьи 30.1</w:t>
        </w:r>
      </w:hyperlink>
      <w:r>
        <w:t xml:space="preserve"> и </w:t>
      </w:r>
      <w:hyperlink r:id="rId56"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частью 1 статьи 30.3</w:t>
        </w:r>
      </w:hyperlink>
      <w:r>
        <w:t xml:space="preserve"> КоАП РФ постановление по делу об административном правонарушении может быть обжаловано в вышестоящий орган, вышестоящему должностному лицу, либо в районный суд по месту рассмотрения дела в течение 10 суток со дня вручения или получения копии постановления.</w:t>
      </w:r>
    </w:p>
    <w:p w14:paraId="5B35C009" w14:textId="77777777" w:rsidR="00000000" w:rsidRDefault="00000000">
      <w:pPr>
        <w:pStyle w:val="ConsPlusNormal"/>
        <w:spacing w:before="240"/>
        <w:ind w:firstLine="540"/>
        <w:jc w:val="both"/>
      </w:pPr>
      <w:r>
        <w:t xml:space="preserve">Согласно </w:t>
      </w:r>
      <w:hyperlink r:id="rId57"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части 1 статьи 31.1</w:t>
        </w:r>
      </w:hyperlink>
      <w:r>
        <w:t xml:space="preserve">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3814F62E" w14:textId="77777777" w:rsidR="00000000" w:rsidRDefault="00000000">
      <w:pPr>
        <w:pStyle w:val="ConsPlusNormal"/>
        <w:spacing w:before="240"/>
        <w:ind w:firstLine="540"/>
        <w:jc w:val="both"/>
      </w:pPr>
      <w:r>
        <w:t xml:space="preserve">Административный штраф должен быть уплачен не позднее шестидесяти дней со дня вступления постановления о назначении административного штрафа в законную силу (либо со дня истечения срока отсрочки или срока рассрочки, предусмотренных </w:t>
      </w:r>
      <w:hyperlink r:id="rId58"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статьей 31.5</w:t>
        </w:r>
      </w:hyperlink>
      <w:r>
        <w:t xml:space="preserve"> КоАП РФ).</w:t>
      </w:r>
    </w:p>
    <w:p w14:paraId="1735258B" w14:textId="77777777" w:rsidR="00000000" w:rsidRDefault="00000000">
      <w:pPr>
        <w:pStyle w:val="ConsPlusNormal"/>
        <w:spacing w:before="240"/>
        <w:ind w:firstLine="540"/>
        <w:jc w:val="both"/>
      </w:pPr>
      <w:r>
        <w:t>Сумму административного штрафа в размере 300 000 (триста тысяч) рублей перечислить по указанным реквизитам:</w:t>
      </w:r>
    </w:p>
    <w:p w14:paraId="6CEE0F5F" w14:textId="77777777" w:rsidR="00000000" w:rsidRDefault="00000000">
      <w:pPr>
        <w:pStyle w:val="ConsPlusNormal"/>
        <w:spacing w:before="240"/>
        <w:ind w:firstLine="540"/>
        <w:jc w:val="both"/>
      </w:pPr>
      <w:r>
        <w:t>Получатель: ИНН &lt;...&gt; КПП 770301001</w:t>
      </w:r>
    </w:p>
    <w:p w14:paraId="03D0B377" w14:textId="77777777" w:rsidR="00000000" w:rsidRDefault="00000000">
      <w:pPr>
        <w:pStyle w:val="ConsPlusNormal"/>
        <w:spacing w:before="240"/>
        <w:ind w:firstLine="540"/>
        <w:jc w:val="both"/>
      </w:pPr>
      <w:r>
        <w:t>Межрегиональное операционное УФК (для ФАС России л/с 04951001610) КБК 16111601191010005140 ОКТМО 45380000</w:t>
      </w:r>
    </w:p>
    <w:p w14:paraId="78818AC2" w14:textId="77777777" w:rsidR="00000000" w:rsidRDefault="00000000">
      <w:pPr>
        <w:pStyle w:val="ConsPlusNormal"/>
        <w:spacing w:before="240"/>
        <w:ind w:firstLine="540"/>
        <w:jc w:val="both"/>
      </w:pPr>
      <w:r>
        <w:t>Банк получателя: Операционный департамент Банка России //</w:t>
      </w:r>
    </w:p>
    <w:p w14:paraId="1CB52CF7" w14:textId="77777777" w:rsidR="00000000" w:rsidRDefault="00000000">
      <w:pPr>
        <w:pStyle w:val="ConsPlusNormal"/>
        <w:spacing w:before="240"/>
        <w:ind w:firstLine="540"/>
        <w:jc w:val="both"/>
      </w:pPr>
      <w:r>
        <w:t>Межрегиональное операционное УФК г. Москва</w:t>
      </w:r>
    </w:p>
    <w:p w14:paraId="6D8AB633" w14:textId="77777777" w:rsidR="00000000" w:rsidRDefault="00000000">
      <w:pPr>
        <w:pStyle w:val="ConsPlusNormal"/>
        <w:spacing w:before="240"/>
        <w:ind w:firstLine="540"/>
        <w:jc w:val="both"/>
      </w:pPr>
      <w:r>
        <w:t xml:space="preserve">Номер банковского счета 40102810045370000002 Номер казначейского счета </w:t>
      </w:r>
      <w:r>
        <w:lastRenderedPageBreak/>
        <w:t>03100643000000019500 БИК 024501901</w:t>
      </w:r>
    </w:p>
    <w:p w14:paraId="7D7CC4C0" w14:textId="77777777" w:rsidR="00000000" w:rsidRDefault="00000000">
      <w:pPr>
        <w:pStyle w:val="ConsPlusNormal"/>
        <w:spacing w:before="240"/>
        <w:ind w:firstLine="540"/>
        <w:jc w:val="both"/>
      </w:pPr>
      <w:r>
        <w:t>Назначение платежа: оплата штрафа по делу N 28/04/19.5-2232/2024 УИН: 16100500000002076847</w:t>
      </w:r>
    </w:p>
    <w:p w14:paraId="3694EE44" w14:textId="77777777" w:rsidR="00000000" w:rsidRDefault="00000000">
      <w:pPr>
        <w:pStyle w:val="ConsPlusNormal"/>
        <w:spacing w:before="240"/>
        <w:ind w:firstLine="540"/>
        <w:jc w:val="both"/>
      </w:pPr>
      <w:r>
        <w:t xml:space="preserve">Согласно </w:t>
      </w:r>
      <w:hyperlink r:id="rId59"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части 5 статьи 32.2</w:t>
        </w:r>
      </w:hyperlink>
      <w:r>
        <w:t xml:space="preserve"> КоАП РФ при отсутствии документа, свидетельствующего об уплате административного штрафа, по истечении указанного срока постановление о привлечении к административной ответственности направляются в Федеральную службу судебных приставов для принудительного взыскания суммы штрафа.</w:t>
      </w:r>
    </w:p>
    <w:p w14:paraId="0A856B91" w14:textId="77777777" w:rsidR="00000000" w:rsidRDefault="00000000">
      <w:pPr>
        <w:pStyle w:val="ConsPlusNormal"/>
        <w:spacing w:before="240"/>
        <w:ind w:firstLine="540"/>
        <w:jc w:val="both"/>
      </w:pPr>
      <w:r>
        <w:t xml:space="preserve">В соответствии со </w:t>
      </w:r>
      <w:hyperlink r:id="rId60" w:tooltip="&quot;Кодекс Российской Федерации об административных правонарушениях&quot; от 30.12.2001 N 195-ФЗ (ред. от 29.10.2024, с изм. от 12.11.2024)------------ Недействующая редакция{КонсультантПлюс}" w:history="1">
        <w:r>
          <w:rPr>
            <w:color w:val="0000FF"/>
          </w:rPr>
          <w:t>статьей 31.9</w:t>
        </w:r>
      </w:hyperlink>
      <w:r>
        <w:t xml:space="preserve"> КоАП РФ постановление о назначении административного наказания подлежит приведению к исполнению в течение двух лет со дня вступления его в законную силу.</w:t>
      </w:r>
    </w:p>
    <w:p w14:paraId="3B7C4A61" w14:textId="77777777" w:rsidR="00000000" w:rsidRDefault="00000000">
      <w:pPr>
        <w:pStyle w:val="ConsPlusNormal"/>
        <w:spacing w:before="240"/>
        <w:ind w:firstLine="540"/>
        <w:jc w:val="both"/>
      </w:pPr>
      <w:r>
        <w:t>ФАС России просит сообщить о фактах обжалования настоящего постановления в судебном порядке по телефону или на электронную почту.</w:t>
      </w:r>
    </w:p>
    <w:p w14:paraId="2A3E47A0" w14:textId="77777777" w:rsidR="00000000" w:rsidRDefault="00000000">
      <w:pPr>
        <w:pStyle w:val="ConsPlusNormal"/>
        <w:jc w:val="both"/>
      </w:pPr>
    </w:p>
    <w:p w14:paraId="324E9D8B" w14:textId="77777777" w:rsidR="00000000" w:rsidRDefault="00000000">
      <w:pPr>
        <w:pStyle w:val="ConsPlusNormal"/>
        <w:jc w:val="both"/>
      </w:pPr>
    </w:p>
    <w:p w14:paraId="0CFE9DDD" w14:textId="77777777" w:rsidR="00980403" w:rsidRDefault="00980403">
      <w:pPr>
        <w:pStyle w:val="ConsPlusNormal"/>
        <w:pBdr>
          <w:top w:val="single" w:sz="6" w:space="0" w:color="auto"/>
        </w:pBdr>
        <w:spacing w:before="100" w:after="100"/>
        <w:jc w:val="both"/>
        <w:rPr>
          <w:sz w:val="2"/>
          <w:szCs w:val="2"/>
        </w:rPr>
      </w:pPr>
    </w:p>
    <w:sectPr w:rsidR="00980403">
      <w:headerReference w:type="even" r:id="rId61"/>
      <w:headerReference w:type="default" r:id="rId62"/>
      <w:footerReference w:type="even" r:id="rId63"/>
      <w:footerReference w:type="default" r:id="rId64"/>
      <w:headerReference w:type="first" r:id="rId65"/>
      <w:footerReference w:type="first" r:id="rId66"/>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9B6C" w14:textId="77777777" w:rsidR="00980403" w:rsidRDefault="00980403">
      <w:pPr>
        <w:spacing w:after="0" w:line="240" w:lineRule="auto"/>
      </w:pPr>
      <w:r>
        <w:separator/>
      </w:r>
    </w:p>
  </w:endnote>
  <w:endnote w:type="continuationSeparator" w:id="0">
    <w:p w14:paraId="78BB4856" w14:textId="77777777" w:rsidR="00980403" w:rsidRDefault="0098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A347" w14:textId="77777777" w:rsidR="00EB4370" w:rsidRDefault="00EB43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002E" w14:textId="77777777" w:rsidR="00000000" w:rsidRDefault="0000000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533C" w14:textId="77777777"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E06F2" w14:textId="77777777" w:rsidR="00980403" w:rsidRDefault="00980403">
      <w:pPr>
        <w:spacing w:after="0" w:line="240" w:lineRule="auto"/>
      </w:pPr>
      <w:r>
        <w:separator/>
      </w:r>
    </w:p>
  </w:footnote>
  <w:footnote w:type="continuationSeparator" w:id="0">
    <w:p w14:paraId="1CD53BE6" w14:textId="77777777" w:rsidR="00980403" w:rsidRDefault="00980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4B31" w14:textId="77777777" w:rsidR="00EB4370" w:rsidRDefault="00EB43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A04E" w14:textId="7B3D49ED" w:rsidR="00000000" w:rsidRDefault="00000000">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EDFE" w14:textId="4A3C029E" w:rsidR="00000000" w:rsidRDefault="0000000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70"/>
    <w:rsid w:val="00980403"/>
    <w:rsid w:val="00EB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C1D3433"/>
  <w14:defaultImageDpi w14:val="0"/>
  <w15:docId w15:val="{12591754-BEC0-429C-98D0-BFB67DBD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styleId="a3">
    <w:name w:val="header"/>
    <w:basedOn w:val="a"/>
    <w:link w:val="a4"/>
    <w:uiPriority w:val="99"/>
    <w:unhideWhenUsed/>
    <w:rsid w:val="00EB4370"/>
    <w:pPr>
      <w:tabs>
        <w:tab w:val="center" w:pos="4677"/>
        <w:tab w:val="right" w:pos="9355"/>
      </w:tabs>
    </w:pPr>
  </w:style>
  <w:style w:type="character" w:customStyle="1" w:styleId="a4">
    <w:name w:val="Верхний колонтитул Знак"/>
    <w:basedOn w:val="a0"/>
    <w:link w:val="a3"/>
    <w:uiPriority w:val="99"/>
    <w:rsid w:val="00EB4370"/>
  </w:style>
  <w:style w:type="paragraph" w:styleId="a5">
    <w:name w:val="footer"/>
    <w:basedOn w:val="a"/>
    <w:link w:val="a6"/>
    <w:uiPriority w:val="99"/>
    <w:unhideWhenUsed/>
    <w:rsid w:val="00EB4370"/>
    <w:pPr>
      <w:tabs>
        <w:tab w:val="center" w:pos="4677"/>
        <w:tab w:val="right" w:pos="9355"/>
      </w:tabs>
    </w:pPr>
  </w:style>
  <w:style w:type="character" w:customStyle="1" w:styleId="a6">
    <w:name w:val="Нижний колонтитул Знак"/>
    <w:basedOn w:val="a0"/>
    <w:link w:val="a5"/>
    <w:uiPriority w:val="99"/>
    <w:rsid w:val="00EB4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901&amp;date=06.02.2025&amp;dst=100026&amp;field=134&amp;demo=1" TargetMode="External"/><Relationship Id="rId18" Type="http://schemas.openxmlformats.org/officeDocument/2006/relationships/hyperlink" Target="https://login.consultant.ru/link/?req=doc&amp;base=PAS&amp;n=933456&amp;date=06.02.2025&amp;demo=1" TargetMode="External"/><Relationship Id="rId26" Type="http://schemas.openxmlformats.org/officeDocument/2006/relationships/hyperlink" Target="https://login.consultant.ru/link/?req=doc&amp;base=PAS&amp;n=933456&amp;date=06.02.2025&amp;demo=1" TargetMode="External"/><Relationship Id="rId39" Type="http://schemas.openxmlformats.org/officeDocument/2006/relationships/hyperlink" Target="https://login.consultant.ru/link/?req=doc&amp;base=LAW&amp;n=489356&amp;date=06.02.2025&amp;dst=5998&amp;field=134&amp;demo=1" TargetMode="External"/><Relationship Id="rId21" Type="http://schemas.openxmlformats.org/officeDocument/2006/relationships/hyperlink" Target="file:///D:\Downloads\www.zakupki.gov.ru" TargetMode="External"/><Relationship Id="rId34" Type="http://schemas.openxmlformats.org/officeDocument/2006/relationships/hyperlink" Target="https://login.consultant.ru/link/?req=doc&amp;base=LAW&amp;n=489356&amp;date=06.02.2025&amp;dst=100042&amp;field=134&amp;demo=1" TargetMode="External"/><Relationship Id="rId42" Type="http://schemas.openxmlformats.org/officeDocument/2006/relationships/hyperlink" Target="https://login.consultant.ru/link/?req=doc&amp;base=LAW&amp;n=489356&amp;date=06.02.2025&amp;dst=100064&amp;field=134&amp;demo=1" TargetMode="External"/><Relationship Id="rId47" Type="http://schemas.openxmlformats.org/officeDocument/2006/relationships/hyperlink" Target="https://login.consultant.ru/link/?req=doc&amp;base=LAW&amp;n=489356&amp;date=06.02.2025&amp;dst=100133&amp;field=134&amp;demo=1" TargetMode="External"/><Relationship Id="rId50" Type="http://schemas.openxmlformats.org/officeDocument/2006/relationships/hyperlink" Target="https://login.consultant.ru/link/?req=doc&amp;base=LAW&amp;n=489356&amp;date=06.02.2025&amp;dst=7998&amp;field=134&amp;demo=1" TargetMode="External"/><Relationship Id="rId55" Type="http://schemas.openxmlformats.org/officeDocument/2006/relationships/hyperlink" Target="https://login.consultant.ru/link/?req=doc&amp;base=LAW&amp;n=489356&amp;date=06.02.2025&amp;dst=4615&amp;field=134&amp;demo=1"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login.consultant.ru/link/?req=doc&amp;base=LAW&amp;n=489356&amp;date=06.02.2025&amp;dst=5269&amp;field=134&amp;demo=1" TargetMode="External"/><Relationship Id="rId2" Type="http://schemas.openxmlformats.org/officeDocument/2006/relationships/settings" Target="settings.xml"/><Relationship Id="rId16" Type="http://schemas.openxmlformats.org/officeDocument/2006/relationships/hyperlink" Target="https://login.consultant.ru/link/?req=doc&amp;base=LAW&amp;n=480803&amp;date=06.02.2025&amp;dst=100419&amp;field=134&amp;demo=1" TargetMode="External"/><Relationship Id="rId29" Type="http://schemas.openxmlformats.org/officeDocument/2006/relationships/hyperlink" Target="https://login.consultant.ru/link/?req=doc&amp;base=LAW&amp;n=482901&amp;date=06.02.2025&amp;demo=1" TargetMode="External"/><Relationship Id="rId1" Type="http://schemas.openxmlformats.org/officeDocument/2006/relationships/styles" Target="styles.xml"/><Relationship Id="rId6" Type="http://schemas.openxmlformats.org/officeDocument/2006/relationships/hyperlink" Target="https://login.consultant.ru/link/?req=doc&amp;base=LAW&amp;n=489356&amp;date=06.02.2025&amp;dst=5269&amp;field=134&amp;demo=1" TargetMode="External"/><Relationship Id="rId11" Type="http://schemas.openxmlformats.org/officeDocument/2006/relationships/hyperlink" Target="https://login.consultant.ru/link/?req=doc&amp;base=LAW&amp;n=482692&amp;date=06.02.2025&amp;demo=1" TargetMode="External"/><Relationship Id="rId24" Type="http://schemas.openxmlformats.org/officeDocument/2006/relationships/hyperlink" Target="https://login.consultant.ru/link/?req=doc&amp;base=PAS&amp;n=933462&amp;date=06.02.2025&amp;demo=1" TargetMode="External"/><Relationship Id="rId32" Type="http://schemas.openxmlformats.org/officeDocument/2006/relationships/hyperlink" Target="https://login.consultant.ru/link/?req=doc&amp;base=LAW&amp;n=489356&amp;date=06.02.2025&amp;dst=100160&amp;field=134&amp;demo=1" TargetMode="External"/><Relationship Id="rId37" Type="http://schemas.openxmlformats.org/officeDocument/2006/relationships/hyperlink" Target="https://login.consultant.ru/link/?req=doc&amp;base=LAW&amp;n=489356&amp;date=06.02.2025&amp;demo=1" TargetMode="External"/><Relationship Id="rId40" Type="http://schemas.openxmlformats.org/officeDocument/2006/relationships/hyperlink" Target="https://login.consultant.ru/link/?req=doc&amp;base=LAW&amp;n=489356&amp;date=06.02.2025&amp;dst=100064&amp;field=134&amp;demo=1" TargetMode="External"/><Relationship Id="rId45" Type="http://schemas.openxmlformats.org/officeDocument/2006/relationships/hyperlink" Target="https://login.consultant.ru/link/?req=doc&amp;base=LAW&amp;n=489356&amp;date=06.02.2025&amp;dst=100041&amp;field=134&amp;demo=1" TargetMode="External"/><Relationship Id="rId53" Type="http://schemas.openxmlformats.org/officeDocument/2006/relationships/hyperlink" Target="https://login.consultant.ru/link/?req=doc&amp;base=LAW&amp;n=489356&amp;date=06.02.2025&amp;dst=5269&amp;field=134&amp;demo=1" TargetMode="External"/><Relationship Id="rId58" Type="http://schemas.openxmlformats.org/officeDocument/2006/relationships/hyperlink" Target="https://login.consultant.ru/link/?req=doc&amp;base=LAW&amp;n=489356&amp;date=06.02.2025&amp;dst=102904&amp;field=134&amp;demo=1" TargetMode="External"/><Relationship Id="rId66"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login.consultant.ru/link/?req=doc&amp;base=LAW&amp;n=480803&amp;date=06.02.2025&amp;dst=724&amp;field=134&amp;demo=1" TargetMode="External"/><Relationship Id="rId23" Type="http://schemas.openxmlformats.org/officeDocument/2006/relationships/hyperlink" Target="https://login.consultant.ru/link/?req=doc&amp;base=LAW&amp;n=482901&amp;date=06.02.2025&amp;demo=1" TargetMode="External"/><Relationship Id="rId28" Type="http://schemas.openxmlformats.org/officeDocument/2006/relationships/hyperlink" Target="https://login.consultant.ru/link/?req=doc&amp;base=LAW&amp;n=482901&amp;date=06.02.2025&amp;dst=100104&amp;field=134&amp;demo=1" TargetMode="External"/><Relationship Id="rId36" Type="http://schemas.openxmlformats.org/officeDocument/2006/relationships/hyperlink" Target="https://login.consultant.ru/link/?req=doc&amp;base=LAW&amp;n=489356&amp;date=06.02.2025&amp;dst=100043&amp;field=134&amp;demo=1" TargetMode="External"/><Relationship Id="rId49" Type="http://schemas.openxmlformats.org/officeDocument/2006/relationships/hyperlink" Target="https://login.consultant.ru/link/?req=doc&amp;base=LAW&amp;n=489356&amp;date=06.02.2025&amp;dst=100160&amp;field=134&amp;demo=1" TargetMode="External"/><Relationship Id="rId57" Type="http://schemas.openxmlformats.org/officeDocument/2006/relationships/hyperlink" Target="https://login.consultant.ru/link/?req=doc&amp;base=LAW&amp;n=489356&amp;date=06.02.2025&amp;dst=10562&amp;field=134&amp;demo=1" TargetMode="External"/><Relationship Id="rId61" Type="http://schemas.openxmlformats.org/officeDocument/2006/relationships/header" Target="header1.xml"/><Relationship Id="rId10" Type="http://schemas.openxmlformats.org/officeDocument/2006/relationships/hyperlink" Target="https://login.consultant.ru/link/?req=doc&amp;base=LAW&amp;n=2875&amp;date=06.02.2025&amp;demo=1" TargetMode="External"/><Relationship Id="rId19" Type="http://schemas.openxmlformats.org/officeDocument/2006/relationships/hyperlink" Target="https://login.consultant.ru/link/?req=doc&amp;base=LAW&amp;n=482901&amp;date=06.02.2025&amp;demo=1" TargetMode="External"/><Relationship Id="rId31" Type="http://schemas.openxmlformats.org/officeDocument/2006/relationships/hyperlink" Target="https://login.consultant.ru/link/?req=doc&amp;base=LAW&amp;n=489356&amp;date=06.02.2025&amp;dst=5269&amp;field=134&amp;demo=1" TargetMode="External"/><Relationship Id="rId44" Type="http://schemas.openxmlformats.org/officeDocument/2006/relationships/hyperlink" Target="https://login.consultant.ru/link/?req=doc&amp;base=LAW&amp;n=489356&amp;date=06.02.2025&amp;dst=100147&amp;field=134&amp;demo=1" TargetMode="External"/><Relationship Id="rId52" Type="http://schemas.openxmlformats.org/officeDocument/2006/relationships/hyperlink" Target="https://login.consultant.ru/link/?req=doc&amp;base=LAW&amp;n=489356&amp;date=06.02.2025&amp;dst=102784&amp;field=134&amp;demo=1" TargetMode="External"/><Relationship Id="rId60" Type="http://schemas.openxmlformats.org/officeDocument/2006/relationships/hyperlink" Target="https://login.consultant.ru/link/?req=doc&amp;base=LAW&amp;n=489356&amp;date=06.02.2025&amp;dst=102922&amp;field=134&amp;demo=1" TargetMode="External"/><Relationship Id="rId65"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login.consultant.ru/link/?req=doc&amp;base=LAW&amp;n=482901&amp;date=06.02.2025&amp;dst=100024&amp;field=134&amp;demo=1" TargetMode="External"/><Relationship Id="rId14" Type="http://schemas.openxmlformats.org/officeDocument/2006/relationships/hyperlink" Target="https://login.consultant.ru/link/?req=doc&amp;base=LAW&amp;n=480803&amp;date=06.02.2025&amp;dst=993&amp;field=134&amp;demo=1" TargetMode="External"/><Relationship Id="rId22" Type="http://schemas.openxmlformats.org/officeDocument/2006/relationships/hyperlink" Target="https://login.consultant.ru/link/?req=doc&amp;base=LAW&amp;n=482901&amp;date=06.02.2025&amp;demo=1" TargetMode="External"/><Relationship Id="rId27" Type="http://schemas.openxmlformats.org/officeDocument/2006/relationships/hyperlink" Target="https://login.consultant.ru/link/?req=doc&amp;base=LAW&amp;n=482901&amp;date=06.02.2025&amp;dst=100024&amp;field=134&amp;demo=1" TargetMode="External"/><Relationship Id="rId30" Type="http://schemas.openxmlformats.org/officeDocument/2006/relationships/hyperlink" Target="https://login.consultant.ru/link/?req=doc&amp;base=LAW&amp;n=489356&amp;date=06.02.2025&amp;dst=5269&amp;field=134&amp;demo=1" TargetMode="External"/><Relationship Id="rId35" Type="http://schemas.openxmlformats.org/officeDocument/2006/relationships/hyperlink" Target="https://login.consultant.ru/link/?req=doc&amp;base=LAW&amp;n=489356&amp;date=06.02.2025&amp;demo=1" TargetMode="External"/><Relationship Id="rId43" Type="http://schemas.openxmlformats.org/officeDocument/2006/relationships/hyperlink" Target="https://login.consultant.ru/link/?req=doc&amp;base=LAW&amp;n=489356&amp;date=06.02.2025&amp;dst=100139&amp;field=134&amp;demo=1" TargetMode="External"/><Relationship Id="rId48" Type="http://schemas.openxmlformats.org/officeDocument/2006/relationships/hyperlink" Target="https://login.consultant.ru/link/?req=doc&amp;base=LAW&amp;n=489356&amp;date=06.02.2025&amp;dst=100147&amp;field=134&amp;demo=1" TargetMode="External"/><Relationship Id="rId56" Type="http://schemas.openxmlformats.org/officeDocument/2006/relationships/hyperlink" Target="https://login.consultant.ru/link/?req=doc&amp;base=LAW&amp;n=489356&amp;date=06.02.2025&amp;dst=11039&amp;field=134&amp;demo=1" TargetMode="External"/><Relationship Id="rId64" Type="http://schemas.openxmlformats.org/officeDocument/2006/relationships/footer" Target="footer2.xml"/><Relationship Id="rId8" Type="http://schemas.openxmlformats.org/officeDocument/2006/relationships/hyperlink" Target="file:///D:\Downloads\www.zakupki.gov.ru" TargetMode="External"/><Relationship Id="rId51" Type="http://schemas.openxmlformats.org/officeDocument/2006/relationships/hyperlink" Target="https://login.consultant.ru/link/?req=doc&amp;base=LAW&amp;n=489356&amp;date=06.02.2025&amp;dst=102773&amp;field=134&amp;demo=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2901&amp;date=06.02.2025&amp;demo=1" TargetMode="External"/><Relationship Id="rId17" Type="http://schemas.openxmlformats.org/officeDocument/2006/relationships/hyperlink" Target="https://login.consultant.ru/link/?req=doc&amp;base=RGSS&amp;n=80449&amp;date=06.02.2025&amp;demo=1" TargetMode="External"/><Relationship Id="rId25" Type="http://schemas.openxmlformats.org/officeDocument/2006/relationships/hyperlink" Target="https://login.consultant.ru/link/?req=doc&amp;base=LAW&amp;n=482901&amp;date=06.02.2025&amp;dst=233&amp;field=134&amp;demo=1" TargetMode="External"/><Relationship Id="rId33" Type="http://schemas.openxmlformats.org/officeDocument/2006/relationships/hyperlink" Target="https://login.consultant.ru/link/?req=doc&amp;base=LAW&amp;n=489356&amp;date=06.02.2025&amp;dst=102269&amp;field=134&amp;demo=1" TargetMode="External"/><Relationship Id="rId38" Type="http://schemas.openxmlformats.org/officeDocument/2006/relationships/hyperlink" Target="https://login.consultant.ru/link/?req=doc&amp;base=LAW&amp;n=489356&amp;date=06.02.2025&amp;dst=5269&amp;field=134&amp;demo=1" TargetMode="External"/><Relationship Id="rId46" Type="http://schemas.openxmlformats.org/officeDocument/2006/relationships/hyperlink" Target="https://login.consultant.ru/link/?req=doc&amp;base=LAW&amp;n=489356&amp;date=06.02.2025&amp;dst=2177&amp;field=134&amp;demo=1" TargetMode="External"/><Relationship Id="rId59" Type="http://schemas.openxmlformats.org/officeDocument/2006/relationships/hyperlink" Target="https://login.consultant.ru/link/?req=doc&amp;base=LAW&amp;n=489356&amp;date=06.02.2025&amp;dst=8313&amp;field=134&amp;demo=1" TargetMode="External"/><Relationship Id="rId67" Type="http://schemas.openxmlformats.org/officeDocument/2006/relationships/fontTable" Target="fontTable.xml"/><Relationship Id="rId20" Type="http://schemas.openxmlformats.org/officeDocument/2006/relationships/hyperlink" Target="https://login.consultant.ru/link/?req=doc&amp;base=RGSS&amp;n=80449&amp;date=06.02.2025&amp;demo=1" TargetMode="External"/><Relationship Id="rId41" Type="http://schemas.openxmlformats.org/officeDocument/2006/relationships/hyperlink" Target="https://login.consultant.ru/link/?req=doc&amp;base=LAW&amp;n=489356&amp;date=06.02.2025&amp;dst=100064&amp;field=134&amp;demo=1" TargetMode="External"/><Relationship Id="rId54" Type="http://schemas.openxmlformats.org/officeDocument/2006/relationships/hyperlink" Target="https://login.consultant.ru/link/?req=doc&amp;base=LAW&amp;n=489356&amp;date=06.02.2025&amp;dst=212&amp;field=134&amp;demo=1" TargetMode="External"/><Relationship Id="rId6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4828</Words>
  <Characters>27522</Characters>
  <Application>Microsoft Office Word</Application>
  <DocSecurity>2</DocSecurity>
  <Lines>229</Lines>
  <Paragraphs>64</Paragraphs>
  <ScaleCrop>false</ScaleCrop>
  <Company>КонсультантПлюс Версия 4024.00.30</Company>
  <LinksUpToDate>false</LinksUpToDate>
  <CharactersWithSpaces>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ФАС России от 06.11.2024 по делу N 28/04/19.5-2232/2024Обстоятельства: Заказчиком не исполнено предписание антимонопольного органа.Меры ответственности: Административный штраф на основании ч. 7.2 ст. 19.5 КоАП РФ.</dc:title>
  <dc:subject/>
  <dc:creator>Dmitry Dobroshtan</dc:creator>
  <cp:keywords/>
  <dc:description/>
  <cp:lastModifiedBy>Dmitry Dobroshtan</cp:lastModifiedBy>
  <cp:revision>2</cp:revision>
  <dcterms:created xsi:type="dcterms:W3CDTF">2025-02-06T06:15:00Z</dcterms:created>
  <dcterms:modified xsi:type="dcterms:W3CDTF">2025-02-06T06:15:00Z</dcterms:modified>
</cp:coreProperties>
</file>