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4FC7" w14:textId="77777777" w:rsidR="00000000" w:rsidRDefault="00000000">
      <w:pPr>
        <w:pStyle w:val="ConsPlusNormal"/>
        <w:ind w:firstLine="540"/>
        <w:jc w:val="both"/>
        <w:outlineLvl w:val="0"/>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7F6371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5BD78D5" w14:textId="77777777" w:rsidR="00000000" w:rsidRDefault="00000000">
            <w:pPr>
              <w:pStyle w:val="ConsPlusNormal"/>
              <w:ind w:firstLine="540"/>
              <w:jc w:val="both"/>
              <w:outlineLvl w:val="0"/>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0D160AA" w14:textId="77777777" w:rsidR="00000000" w:rsidRDefault="00000000">
            <w:pPr>
              <w:pStyle w:val="ConsPlusNormal"/>
              <w:ind w:firstLine="540"/>
              <w:jc w:val="both"/>
              <w:outlineLvl w:val="0"/>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B763910" w14:textId="77777777" w:rsidR="00000000" w:rsidRDefault="00000000">
            <w:pPr>
              <w:pStyle w:val="ConsPlusNormal"/>
              <w:jc w:val="right"/>
              <w:rPr>
                <w:color w:val="392C69"/>
              </w:rPr>
            </w:pPr>
            <w:r>
              <w:rPr>
                <w:color w:val="392C69"/>
              </w:rPr>
              <w:t>Подготовлен для системы КонсультантПлюс</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1781CD0" w14:textId="77777777" w:rsidR="00000000" w:rsidRDefault="00000000">
            <w:pPr>
              <w:pStyle w:val="ConsPlusNormal"/>
              <w:jc w:val="right"/>
              <w:rPr>
                <w:color w:val="392C69"/>
              </w:rPr>
            </w:pPr>
          </w:p>
        </w:tc>
      </w:tr>
    </w:tbl>
    <w:p w14:paraId="6BAC8442" w14:textId="77777777" w:rsidR="00000000" w:rsidRDefault="00000000">
      <w:pPr>
        <w:pStyle w:val="ConsPlusTitle"/>
        <w:spacing w:before="300"/>
        <w:jc w:val="center"/>
      </w:pPr>
      <w:r>
        <w:t xml:space="preserve">ОБЗОР СУДЕБНОЙ ПРАКТИКИ В СФЕРЕ ЗАКУПОК ПО </w:t>
      </w:r>
      <w:hyperlink r:id="rId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223-ФЗ</w:t>
        </w:r>
      </w:hyperlink>
    </w:p>
    <w:p w14:paraId="545AD16F" w14:textId="77777777" w:rsidR="00000000" w:rsidRDefault="00000000">
      <w:pPr>
        <w:pStyle w:val="ConsPlusTitle"/>
        <w:jc w:val="center"/>
      </w:pPr>
      <w:r>
        <w:t>(НОЯБРЬ 2024 ГОДА)</w:t>
      </w:r>
    </w:p>
    <w:p w14:paraId="3B217A19" w14:textId="77777777" w:rsidR="00000000" w:rsidRDefault="00000000">
      <w:pPr>
        <w:pStyle w:val="ConsPlusNormal"/>
        <w:jc w:val="center"/>
      </w:pPr>
    </w:p>
    <w:p w14:paraId="0E55E4B5" w14:textId="77777777" w:rsidR="00000000" w:rsidRDefault="00000000">
      <w:pPr>
        <w:pStyle w:val="ConsPlusNormal"/>
        <w:jc w:val="center"/>
      </w:pPr>
      <w:r>
        <w:t>Материал подготовлен с использованием правовых актов</w:t>
      </w:r>
    </w:p>
    <w:p w14:paraId="10339C25" w14:textId="77777777" w:rsidR="00000000" w:rsidRDefault="00000000">
      <w:pPr>
        <w:pStyle w:val="ConsPlusNormal"/>
        <w:jc w:val="center"/>
      </w:pPr>
      <w:r>
        <w:t>по состоянию на 30 ноября 2024 года</w:t>
      </w:r>
    </w:p>
    <w:p w14:paraId="26F9E73F" w14:textId="77777777" w:rsidR="00000000" w:rsidRDefault="00000000">
      <w:pPr>
        <w:pStyle w:val="ConsPlusNormal"/>
        <w:ind w:firstLine="540"/>
        <w:jc w:val="both"/>
      </w:pPr>
    </w:p>
    <w:p w14:paraId="5C293161" w14:textId="77777777" w:rsidR="00000000" w:rsidRDefault="00000000">
      <w:pPr>
        <w:pStyle w:val="ConsPlusTitle"/>
        <w:ind w:firstLine="540"/>
        <w:jc w:val="both"/>
        <w:outlineLvl w:val="0"/>
      </w:pPr>
      <w:r>
        <w:t xml:space="preserve">1. Рассмотрение заявок участников закупки без учета требований, предусмотренных документацией, нарушает положения </w:t>
      </w:r>
      <w:hyperlink r:id="rId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335839BF" w14:textId="77777777" w:rsidR="00000000" w:rsidRDefault="00000000">
      <w:pPr>
        <w:pStyle w:val="ConsPlusNormal"/>
        <w:spacing w:before="240"/>
        <w:ind w:firstLine="540"/>
        <w:jc w:val="both"/>
      </w:pPr>
      <w:r>
        <w:t>В ФАС России поступила жалоба ООО (далее - Заявитель) на действия (бездействие) заказчика АО (далее - Заказчик) и организатора торгов АО "Р" (далее - Организатор) при проведении аукциона в электронной форме на право заключения договора на поставку угля и его морскую перевозку (далее - Аукцион, Жалоба).</w:t>
      </w:r>
    </w:p>
    <w:p w14:paraId="5AAC1041" w14:textId="77777777" w:rsidR="00000000" w:rsidRDefault="00000000">
      <w:pPr>
        <w:pStyle w:val="ConsPlusNormal"/>
        <w:spacing w:before="240"/>
        <w:ind w:firstLine="540"/>
        <w:jc w:val="both"/>
      </w:pPr>
      <w:r>
        <w:t>Из довода жалобы следует, что права и законные интересы Заявителя нарушены действиями Заказчика, Организатора ненадлежащим образом рассмотревшего заявку участника закупки с идентификационным номером "251803" (далее - Участник).</w:t>
      </w:r>
    </w:p>
    <w:p w14:paraId="15F86C7A" w14:textId="77777777" w:rsidR="00000000" w:rsidRDefault="00000000">
      <w:pPr>
        <w:pStyle w:val="ConsPlusNormal"/>
        <w:spacing w:before="240"/>
        <w:ind w:firstLine="540"/>
        <w:jc w:val="both"/>
      </w:pPr>
      <w:r>
        <w:t xml:space="preserve">Согласно </w:t>
      </w:r>
      <w:hyperlink r:id="rId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6 статьи 3</w:t>
        </w:r>
      </w:hyperlink>
      <w:r>
        <w:t xml:space="preserve"> Закона о закупках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76663625" w14:textId="77777777" w:rsidR="00000000" w:rsidRDefault="00000000">
      <w:pPr>
        <w:pStyle w:val="ConsPlusNormal"/>
        <w:spacing w:before="240"/>
        <w:ind w:firstLine="540"/>
        <w:jc w:val="both"/>
      </w:pPr>
      <w:hyperlink r:id="rId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2 части 10 статьи 4</w:t>
        </w:r>
      </w:hyperlink>
      <w:r>
        <w:t xml:space="preserve"> Закона о закупках установлено, что в документации о конкурентной закупке должны быть указаны требования к содержанию, форме, оформлению и составу заявки на участие в закупке.</w:t>
      </w:r>
    </w:p>
    <w:p w14:paraId="4A3821A0" w14:textId="77777777" w:rsidR="00000000" w:rsidRDefault="00000000">
      <w:pPr>
        <w:pStyle w:val="ConsPlusNormal"/>
        <w:spacing w:before="240"/>
        <w:ind w:firstLine="540"/>
        <w:jc w:val="both"/>
      </w:pPr>
      <w:r>
        <w:t>Пунктом 1.2.13 Документации установлен диапазон снижения НМЦД "0,5 - 5% НМЦ, что составляет 10 143 995,44 руб. - 101 439 954,43 руб.".</w:t>
      </w:r>
    </w:p>
    <w:p w14:paraId="666EDE73" w14:textId="77777777" w:rsidR="00000000" w:rsidRDefault="00000000">
      <w:pPr>
        <w:pStyle w:val="ConsPlusNormal"/>
        <w:spacing w:before="240"/>
        <w:ind w:firstLine="540"/>
        <w:jc w:val="both"/>
      </w:pPr>
      <w:r>
        <w:t>На заседании Комиссии ФАС России представитель Заявителя пояснил, что согласно протоколу от 27.04.2024 N 3-ВП (далее - Протокол) Участником в составе заявки, поданной на участие в Аукционе, подано ценовое предложение в размере 2 019 618 700 руб., что свидетельствует о снижении НМЦД в размере 0,45%, в связи с чем такая заявка не соответствует требованиям подраздела 7.2 Документации и, по мнению Заявителя, подлежит отклонению Заказчиком, Организатором.</w:t>
      </w:r>
    </w:p>
    <w:p w14:paraId="4658CE20" w14:textId="77777777" w:rsidR="00000000" w:rsidRDefault="00000000">
      <w:pPr>
        <w:pStyle w:val="ConsPlusNormal"/>
        <w:spacing w:before="240"/>
        <w:ind w:firstLine="540"/>
        <w:jc w:val="both"/>
      </w:pPr>
      <w:r>
        <w:t>Представитель Организатора на заседании Комиссии ФАС России пояснил, что в заявке, подаваемой участником закупки на участие в Аукционе, указывается предложение о цене договора, которое может быть снижена в пределах "шага аукциона" или за его пределами, в зависимости от экономической возможности участника закупки, поскольку такое ценовое предложение подлежит снижению в ходе проведения этапа подачи ценовых предложений.</w:t>
      </w:r>
    </w:p>
    <w:p w14:paraId="57E86E20" w14:textId="77777777" w:rsidR="00000000" w:rsidRDefault="00000000">
      <w:pPr>
        <w:pStyle w:val="ConsPlusNormal"/>
        <w:spacing w:before="240"/>
        <w:ind w:firstLine="540"/>
        <w:jc w:val="both"/>
      </w:pPr>
      <w:r>
        <w:lastRenderedPageBreak/>
        <w:t>Изучив представленные материалы, а также выслушав пояснения представителей Организатора, Заказчика, Комиссией ФАС России установлено, что разделом 7 Документации установлена форма заявки участника Аукциона, в соответствии с которой предлагаемая цена должна быть указана в такой заявке путем снижения НМЦД в пределах "шага аукциона", а именно от 0,5% до 5%, при этом ценовое предложение Участника снижено менее чем на 0,5%, что, в свою очередь, свидетельствует о несоответствии такой заявки требованиям Документации.</w:t>
      </w:r>
    </w:p>
    <w:p w14:paraId="0AD5ACED" w14:textId="77777777" w:rsidR="00000000" w:rsidRDefault="00000000">
      <w:pPr>
        <w:pStyle w:val="ConsPlusNormal"/>
        <w:spacing w:before="240"/>
        <w:ind w:firstLine="540"/>
        <w:jc w:val="both"/>
      </w:pPr>
      <w:r>
        <w:t xml:space="preserve">Таким образом, Комиссия ФАС России в </w:t>
      </w:r>
      <w:hyperlink r:id="rId10" w:tooltip="Ссылка на КонсультантПлюс" w:history="1">
        <w:r>
          <w:rPr>
            <w:color w:val="0000FF"/>
          </w:rPr>
          <w:t>Решении</w:t>
        </w:r>
      </w:hyperlink>
      <w:r>
        <w:t xml:space="preserve"> ФАС России от 28.05.2024 N 223ФЗ-173/24 пришла к выводу, что действия Заказчика, Организатора, признавших заявку Участника соответствующей требованиям Документации, нарушают положения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6 статьи 3</w:t>
        </w:r>
      </w:hyperlink>
      <w:r>
        <w:t xml:space="preserve"> Закона о закупках.</w:t>
      </w:r>
    </w:p>
    <w:p w14:paraId="4257B7C5" w14:textId="77777777" w:rsidR="00000000" w:rsidRDefault="00000000">
      <w:pPr>
        <w:pStyle w:val="ConsPlusNormal"/>
        <w:spacing w:before="240"/>
        <w:ind w:firstLine="540"/>
        <w:jc w:val="both"/>
      </w:pPr>
      <w:r>
        <w:t xml:space="preserve">Не согласившись с </w:t>
      </w:r>
      <w:hyperlink r:id="rId12" w:tooltip="Ссылка на КонсультантПлюс" w:history="1">
        <w:r>
          <w:rPr>
            <w:color w:val="0000FF"/>
          </w:rPr>
          <w:t>Решением</w:t>
        </w:r>
      </w:hyperlink>
      <w:r>
        <w:t xml:space="preserve"> ФАС России, Организатор обжаловал его в судебном порядке.</w:t>
      </w:r>
    </w:p>
    <w:p w14:paraId="3A31D8D5" w14:textId="77777777" w:rsidR="00000000" w:rsidRDefault="00000000">
      <w:pPr>
        <w:pStyle w:val="ConsPlusNormal"/>
        <w:spacing w:before="240"/>
        <w:ind w:firstLine="540"/>
        <w:jc w:val="both"/>
      </w:pPr>
      <w:r>
        <w:t xml:space="preserve">Арбитражный суд города Москвы признал </w:t>
      </w:r>
      <w:hyperlink r:id="rId13" w:tooltip="Ссылка на КонсультантПлюс" w:history="1">
        <w:r>
          <w:rPr>
            <w:color w:val="0000FF"/>
          </w:rPr>
          <w:t>Решение</w:t>
        </w:r>
      </w:hyperlink>
      <w:r>
        <w:t xml:space="preserve"> ФАС России законными.</w:t>
      </w:r>
    </w:p>
    <w:p w14:paraId="25583C2C" w14:textId="77777777" w:rsidR="00000000" w:rsidRDefault="00000000">
      <w:pPr>
        <w:pStyle w:val="ConsPlusNormal"/>
        <w:spacing w:before="240"/>
        <w:ind w:firstLine="540"/>
        <w:jc w:val="both"/>
      </w:pPr>
      <w:r>
        <w:t>Так, Арбитражный суд города Москвы резюмировал:</w:t>
      </w:r>
    </w:p>
    <w:p w14:paraId="450920D3" w14:textId="77777777" w:rsidR="00000000" w:rsidRDefault="00000000">
      <w:pPr>
        <w:pStyle w:val="ConsPlusNormal"/>
        <w:spacing w:before="240"/>
        <w:ind w:firstLine="540"/>
        <w:jc w:val="both"/>
      </w:pPr>
      <w:r>
        <w:t xml:space="preserve">Согласно </w:t>
      </w:r>
      <w:hyperlink r:id="rId14" w:tooltip="&quot;Арбитражный процессуальный кодекс Российской Федерации&quot; от 24.07.2002 N 95-ФЗ (ред. от 08.08.2024)------------ Недействующая редакция{КонсультантПлюс}" w:history="1">
        <w:r>
          <w:rPr>
            <w:color w:val="0000FF"/>
          </w:rPr>
          <w:t>статье 65</w:t>
        </w:r>
      </w:hyperlink>
      <w:r>
        <w:t xml:space="preserve"> Арбитражного процессуального кодекса Российской Федерации заявитель должен доказать, в защиту и на восстановление каких прав предъявлены требования о признании недействительным оспариваемого </w:t>
      </w:r>
      <w:hyperlink r:id="rId15" w:tooltip="Ссылка на КонсультантПлюс" w:history="1">
        <w:r>
          <w:rPr>
            <w:color w:val="0000FF"/>
          </w:rPr>
          <w:t>Решения</w:t>
        </w:r>
      </w:hyperlink>
      <w:r>
        <w:t>.</w:t>
      </w:r>
    </w:p>
    <w:p w14:paraId="0A3D2B60" w14:textId="77777777" w:rsidR="00000000" w:rsidRDefault="00000000">
      <w:pPr>
        <w:pStyle w:val="ConsPlusNormal"/>
        <w:spacing w:before="240"/>
        <w:ind w:firstLine="540"/>
        <w:jc w:val="both"/>
      </w:pPr>
      <w:r>
        <w:t>Вместе с тем Заявителем не представлено доказательств фактического нарушения его прав.</w:t>
      </w:r>
    </w:p>
    <w:p w14:paraId="67B5CADA" w14:textId="77777777" w:rsidR="00000000" w:rsidRDefault="00000000">
      <w:pPr>
        <w:pStyle w:val="ConsPlusNormal"/>
        <w:spacing w:before="240"/>
        <w:ind w:firstLine="540"/>
        <w:jc w:val="both"/>
      </w:pPr>
      <w:r>
        <w:t>Заявитель не представил доказательств, свидетельствующих о неправомерности выводов антимонопольного органа.</w:t>
      </w:r>
    </w:p>
    <w:p w14:paraId="44340A40" w14:textId="77777777" w:rsidR="00000000" w:rsidRDefault="00000000">
      <w:pPr>
        <w:pStyle w:val="ConsPlusNormal"/>
        <w:spacing w:before="240"/>
        <w:ind w:firstLine="540"/>
        <w:jc w:val="both"/>
      </w:pPr>
      <w:r>
        <w:t xml:space="preserve">Учитывая изложенное, суд приходит к выводу о том, что </w:t>
      </w:r>
      <w:hyperlink r:id="rId16" w:tooltip="Ссылка на КонсультантПлюс" w:history="1">
        <w:r>
          <w:rPr>
            <w:color w:val="0000FF"/>
          </w:rPr>
          <w:t>Решение</w:t>
        </w:r>
      </w:hyperlink>
      <w:r>
        <w:t xml:space="preserve"> принято антимонопольным органом в рамках его компетенции с соблюдением норм закона.</w:t>
      </w:r>
    </w:p>
    <w:p w14:paraId="1B7A1929" w14:textId="77777777" w:rsidR="00000000" w:rsidRDefault="00000000">
      <w:pPr>
        <w:pStyle w:val="ConsPlusNormal"/>
        <w:spacing w:before="240"/>
        <w:ind w:firstLine="540"/>
        <w:jc w:val="both"/>
      </w:pPr>
      <w:r>
        <w:t>Судом проверены все доводы заявителя, однако они не опровергают установленные судом обстоятельства и не могут являться основанием для удовлетворения заявленных требований.</w:t>
      </w:r>
    </w:p>
    <w:p w14:paraId="3624008E" w14:textId="77777777" w:rsidR="00000000" w:rsidRDefault="00000000">
      <w:pPr>
        <w:pStyle w:val="ConsPlusNormal"/>
        <w:spacing w:before="240"/>
        <w:ind w:firstLine="540"/>
        <w:jc w:val="both"/>
      </w:pPr>
      <w:r>
        <w:t xml:space="preserve">С учетом изложенного, Организатору отказано в удовлетворении заявленных требований о признании </w:t>
      </w:r>
      <w:hyperlink r:id="rId17" w:tooltip="Ссылка на КонсультантПлюс" w:history="1">
        <w:r>
          <w:rPr>
            <w:color w:val="0000FF"/>
          </w:rPr>
          <w:t>Решения</w:t>
        </w:r>
      </w:hyperlink>
      <w:r>
        <w:t xml:space="preserve"> незаконным.</w:t>
      </w:r>
    </w:p>
    <w:p w14:paraId="1E360614" w14:textId="77777777" w:rsidR="00000000" w:rsidRDefault="00000000">
      <w:pPr>
        <w:pStyle w:val="ConsPlusNormal"/>
        <w:spacing w:before="240"/>
        <w:ind w:firstLine="540"/>
        <w:jc w:val="both"/>
      </w:pPr>
      <w:r>
        <w:t>(</w:t>
      </w:r>
      <w:hyperlink r:id="rId18" w:tooltip="Ссылка на КонсультантПлюс" w:history="1">
        <w:r>
          <w:rPr>
            <w:color w:val="0000FF"/>
          </w:rPr>
          <w:t>Решение</w:t>
        </w:r>
      </w:hyperlink>
      <w:r>
        <w:t xml:space="preserve"> Арбитражного суда города Москвы от 19.11.2024 по делу N А40-187289/24-84-1369)</w:t>
      </w:r>
    </w:p>
    <w:p w14:paraId="1993F37A" w14:textId="77777777" w:rsidR="00000000" w:rsidRDefault="00000000">
      <w:pPr>
        <w:pStyle w:val="ConsPlusNormal"/>
        <w:ind w:firstLine="540"/>
        <w:jc w:val="both"/>
      </w:pPr>
    </w:p>
    <w:p w14:paraId="5BF04A5D" w14:textId="77777777" w:rsidR="00000000" w:rsidRDefault="00000000">
      <w:pPr>
        <w:pStyle w:val="ConsPlusTitle"/>
        <w:ind w:firstLine="540"/>
        <w:jc w:val="both"/>
        <w:outlineLvl w:val="0"/>
      </w:pPr>
      <w:r>
        <w:t>2. При закупке лекарственных препаратов необходимо указывать в документации на возможность предоставления участниками закупок взаимозаменяемого лекарственного препарата.</w:t>
      </w:r>
    </w:p>
    <w:p w14:paraId="2C61B0B9" w14:textId="77777777" w:rsidR="00000000" w:rsidRDefault="00000000">
      <w:pPr>
        <w:pStyle w:val="ConsPlusNormal"/>
        <w:spacing w:before="240"/>
        <w:ind w:firstLine="540"/>
        <w:jc w:val="both"/>
      </w:pPr>
      <w:r>
        <w:t>В ФАС России поступила жалоба ООО (далее - Заявитель) на действия (бездействие) заказчика ГП (далее - Заказчик) при проведении открытого аукциона в электронной форме, участниками которого могут быть только субъекты малого и среднего предпринимательства, на право заключения договора на поставку медицинских изделий и разных товаров (далее - Аукцион, Жалоба).</w:t>
      </w:r>
    </w:p>
    <w:p w14:paraId="3AC56201" w14:textId="77777777" w:rsidR="00000000" w:rsidRDefault="00000000">
      <w:pPr>
        <w:pStyle w:val="ConsPlusNormal"/>
        <w:spacing w:before="240"/>
        <w:ind w:firstLine="540"/>
        <w:jc w:val="both"/>
      </w:pPr>
      <w:r>
        <w:t>Из довода Жалобы следует, что Заказчиком нарушены права и законные интересы Заявителя, поскольку Заказчиком в Документации ненадлежащим образом осуществлено описание предмета закупки по лоту N 7 Аукциона.</w:t>
      </w:r>
    </w:p>
    <w:p w14:paraId="414D8E10" w14:textId="77777777" w:rsidR="00000000" w:rsidRDefault="00000000">
      <w:pPr>
        <w:pStyle w:val="ConsPlusNormal"/>
        <w:spacing w:before="240"/>
        <w:ind w:firstLine="540"/>
        <w:jc w:val="both"/>
      </w:pPr>
      <w:r>
        <w:lastRenderedPageBreak/>
        <w:t xml:space="preserve">В соответствии с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подпунктом "в" пункта 3 части 6.1 статьи 3</w:t>
        </w:r>
      </w:hyperlink>
      <w:r>
        <w:t xml:space="preserve"> Закона о закупках при описании в документации о конкурентной закупке предмета закупки заказчик должен руководствоваться правилами, предусмотренными </w:t>
      </w:r>
      <w:hyperlink r:id="rId2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6.1 статьи 3</w:t>
        </w:r>
      </w:hyperlink>
      <w:r>
        <w:t xml:space="preserve"> Закона о закупках, в том числе в случае использования в описании предмета закупки указания на товарный знак необходимо использовать слова "(или эквивалент)", за исключением закупок товаров, необходимых для исполнения государственного или муниципального контракта.</w:t>
      </w:r>
    </w:p>
    <w:p w14:paraId="574FE383" w14:textId="77777777" w:rsidR="00000000" w:rsidRDefault="00000000">
      <w:pPr>
        <w:pStyle w:val="ConsPlusNormal"/>
        <w:spacing w:before="240"/>
        <w:ind w:firstLine="540"/>
        <w:jc w:val="both"/>
      </w:pP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16 статьи 8</w:t>
        </w:r>
      </w:hyperlink>
      <w:r>
        <w:t xml:space="preserve"> Закона о закупках установлено, что до 30.06.2024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hyperlink r:id="rId22"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76 статьи 112</w:t>
        </w:r>
      </w:hyperlink>
      <w:r>
        <w:t xml:space="preserve"> Закона о контрактной системе, руководствуясь положениями нормативных правовых актов, принятых Правительством Российской Федерации в соответствии с </w:t>
      </w:r>
      <w:hyperlink r:id="rId23"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3 статьи 14</w:t>
        </w:r>
      </w:hyperlink>
      <w:r>
        <w:t xml:space="preserve">, </w:t>
      </w:r>
      <w:hyperlink r:id="rId24"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6 статьи 23</w:t>
        </w:r>
      </w:hyperlink>
      <w:r>
        <w:t xml:space="preserve">, </w:t>
      </w:r>
      <w:hyperlink r:id="rId2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6 части 1</w:t>
        </w:r>
      </w:hyperlink>
      <w:r>
        <w:t xml:space="preserve"> и </w:t>
      </w:r>
      <w:hyperlink r:id="rId26"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5 статьи 33</w:t>
        </w:r>
      </w:hyperlink>
      <w:r>
        <w:t xml:space="preserve">, </w:t>
      </w:r>
      <w:hyperlink r:id="rId27"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2 части 29 статьи 34</w:t>
        </w:r>
      </w:hyperlink>
      <w:r>
        <w:t xml:space="preserve"> Закона о контрактной системе.</w:t>
      </w:r>
    </w:p>
    <w:p w14:paraId="2ED8016A" w14:textId="77777777" w:rsidR="00000000" w:rsidRDefault="00000000">
      <w:pPr>
        <w:pStyle w:val="ConsPlusNormal"/>
        <w:spacing w:before="240"/>
        <w:ind w:firstLine="540"/>
        <w:jc w:val="both"/>
      </w:pPr>
      <w:hyperlink r:id="rId28"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6 статьи 23</w:t>
        </w:r>
      </w:hyperlink>
      <w:r>
        <w:t xml:space="preserve"> Закона о контрактной системе конкуренции установлено, что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9"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Недействующая редакция{КонсультантПлюс}" w:history="1">
        <w:r>
          <w:rPr>
            <w:color w:val="0000FF"/>
          </w:rPr>
          <w:t>правила</w:t>
        </w:r>
      </w:hyperlink>
      <w:r>
        <w:t xml:space="preserve"> использования указанного каталога устанавливаются Правительством Российской Федерации.</w:t>
      </w:r>
    </w:p>
    <w:p w14:paraId="2FBB1DC5" w14:textId="77777777" w:rsidR="00000000" w:rsidRDefault="00000000">
      <w:pPr>
        <w:pStyle w:val="ConsPlusNormal"/>
        <w:spacing w:before="240"/>
        <w:ind w:firstLine="540"/>
        <w:jc w:val="both"/>
      </w:pPr>
      <w:r>
        <w:t xml:space="preserve">В соответствии с </w:t>
      </w:r>
      <w:hyperlink r:id="rId30"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Недействующая редакция{КонсультантПлюс}" w:history="1">
        <w:r>
          <w:rPr>
            <w:color w:val="0000FF"/>
          </w:rPr>
          <w:t>пунктом 7</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N 145 (далее - Правила), в случае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w:t>
      </w:r>
      <w:hyperlink r:id="rId31"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статьи 33</w:t>
        </w:r>
      </w:hyperlink>
      <w:r>
        <w:t xml:space="preserve"> Федерального закона. При проведении предусмотренных Федеральным </w:t>
      </w:r>
      <w:hyperlink r:id="rId32"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электронных процедур, закрытых электронных процедур характеристики объекта закупки, предусмотренные </w:t>
      </w:r>
      <w:hyperlink r:id="rId33"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1 части 1 статьи 33</w:t>
        </w:r>
      </w:hyperlink>
      <w:r>
        <w:t xml:space="preserve"> Федерального закона, указываются с использованием единой информационной системы при формировании извещения об осуществлении закупки, приглашения принять участие в определении поставщика (подрядчика, исполнителя) в соответствии с </w:t>
      </w:r>
      <w:hyperlink r:id="rId34"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 статьи 42</w:t>
        </w:r>
      </w:hyperlink>
      <w:r>
        <w:t xml:space="preserve">, </w:t>
      </w:r>
      <w:hyperlink r:id="rId3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1 части 1 статьи 75</w:t>
        </w:r>
      </w:hyperlink>
      <w:r>
        <w:t xml:space="preserve"> Федерального закона соответственно.</w:t>
      </w:r>
    </w:p>
    <w:p w14:paraId="3871D560" w14:textId="77777777" w:rsidR="00000000" w:rsidRDefault="00000000">
      <w:pPr>
        <w:pStyle w:val="ConsPlusNormal"/>
        <w:spacing w:before="240"/>
        <w:ind w:firstLine="540"/>
        <w:jc w:val="both"/>
      </w:pPr>
      <w:hyperlink r:id="rId36"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Подпунктом "а" пункта 1 части 1 статьи 33</w:t>
        </w:r>
      </w:hyperlink>
      <w:r>
        <w:t xml:space="preserve"> Закона о контрактной системе конкуренции установлено, что заказчик в случаях, предусмотренных </w:t>
      </w:r>
      <w:hyperlink r:id="rId37"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при описании объекта закупки должен руководствоваться следующим правилом, а именно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случае сопровождение такого указания словами "или эквивалент".</w:t>
      </w:r>
    </w:p>
    <w:p w14:paraId="0213904E" w14:textId="77777777" w:rsidR="00000000" w:rsidRDefault="00000000">
      <w:pPr>
        <w:pStyle w:val="ConsPlusNormal"/>
        <w:spacing w:before="240"/>
        <w:ind w:firstLine="540"/>
        <w:jc w:val="both"/>
      </w:pPr>
      <w:r>
        <w:t>Согласно пункту 8 Документации предложение участника закупки составляется в соответствии с приложением N 1 к Документации (далее - Спецификация).</w:t>
      </w:r>
    </w:p>
    <w:p w14:paraId="4393BE4D" w14:textId="77777777" w:rsidR="00000000" w:rsidRDefault="00000000">
      <w:pPr>
        <w:pStyle w:val="ConsPlusNormal"/>
        <w:spacing w:before="240"/>
        <w:ind w:firstLine="540"/>
        <w:jc w:val="both"/>
      </w:pPr>
      <w:r>
        <w:lastRenderedPageBreak/>
        <w:t>В соответствии со Спецификацией Заказчиком по лоту N 7 Аукциона закупаются медицинские изделия:</w:t>
      </w:r>
    </w:p>
    <w:p w14:paraId="15F87222" w14:textId="77777777" w:rsidR="00000000" w:rsidRDefault="00000000">
      <w:pPr>
        <w:pStyle w:val="ConsPlusNormal"/>
        <w:spacing w:before="240"/>
        <w:ind w:firstLine="540"/>
        <w:jc w:val="both"/>
      </w:pPr>
      <w:r>
        <w:t>- Набор реагентов д/</w:t>
      </w:r>
      <w:proofErr w:type="spellStart"/>
      <w:r>
        <w:t>приготовл</w:t>
      </w:r>
      <w:proofErr w:type="spellEnd"/>
      <w:r>
        <w:t xml:space="preserve">. радиофармпрепарата 99mTc - </w:t>
      </w:r>
      <w:proofErr w:type="spellStart"/>
      <w:r>
        <w:t>Нанотоп</w:t>
      </w:r>
      <w:proofErr w:type="spellEnd"/>
      <w:r>
        <w:t xml:space="preserve"> 0,5 </w:t>
      </w:r>
      <w:proofErr w:type="spellStart"/>
      <w:r>
        <w:t>фл</w:t>
      </w:r>
      <w:proofErr w:type="spellEnd"/>
      <w:r>
        <w:t xml:space="preserve">. N 1 с наименованием производителя и страной происхождения товара - "Нэшнл Сэнте </w:t>
      </w:r>
      <w:proofErr w:type="spellStart"/>
      <w:r>
        <w:t>фо</w:t>
      </w:r>
      <w:proofErr w:type="spellEnd"/>
      <w:r>
        <w:t xml:space="preserve"> </w:t>
      </w:r>
      <w:proofErr w:type="spellStart"/>
      <w:r>
        <w:t>Ньюклиэ</w:t>
      </w:r>
      <w:proofErr w:type="spellEnd"/>
      <w:r>
        <w:t xml:space="preserve"> </w:t>
      </w:r>
      <w:proofErr w:type="spellStart"/>
      <w:r>
        <w:t>Рисеч</w:t>
      </w:r>
      <w:proofErr w:type="spellEnd"/>
      <w:r>
        <w:t xml:space="preserve"> (Польша)";</w:t>
      </w:r>
    </w:p>
    <w:p w14:paraId="773F4AE1" w14:textId="77777777" w:rsidR="00000000" w:rsidRDefault="00000000">
      <w:pPr>
        <w:pStyle w:val="ConsPlusNormal"/>
        <w:spacing w:before="240"/>
        <w:ind w:firstLine="540"/>
        <w:jc w:val="both"/>
      </w:pPr>
      <w:r>
        <w:t>- Набор реагентов ORTHO BIOVUE анти-</w:t>
      </w:r>
      <w:proofErr w:type="spellStart"/>
      <w:r>
        <w:t>IgG</w:t>
      </w:r>
      <w:proofErr w:type="spellEnd"/>
      <w:r>
        <w:t xml:space="preserve"> д/</w:t>
      </w:r>
      <w:proofErr w:type="spellStart"/>
      <w:r>
        <w:t>опред</w:t>
      </w:r>
      <w:proofErr w:type="spellEnd"/>
      <w:r>
        <w:t>. групп крови N 400 707400 с наименованием производителя и страной происхождения товара - "Орто-</w:t>
      </w:r>
      <w:proofErr w:type="spellStart"/>
      <w:r>
        <w:t>Клиникал</w:t>
      </w:r>
      <w:proofErr w:type="spellEnd"/>
      <w:r>
        <w:t xml:space="preserve"> </w:t>
      </w:r>
      <w:proofErr w:type="spellStart"/>
      <w:r>
        <w:t>Диагностикс</w:t>
      </w:r>
      <w:proofErr w:type="spellEnd"/>
      <w:r>
        <w:t>, Инк. (Соединенные Штаты)" (далее - Медицинские изделия).</w:t>
      </w:r>
    </w:p>
    <w:p w14:paraId="52289359" w14:textId="77777777" w:rsidR="00000000" w:rsidRDefault="00000000">
      <w:pPr>
        <w:pStyle w:val="ConsPlusNormal"/>
        <w:spacing w:before="240"/>
        <w:ind w:firstLine="540"/>
        <w:jc w:val="both"/>
      </w:pPr>
      <w:r>
        <w:t>Представитель Заявителя на заседании Комиссии ФАС России пояснил, что Заказчиком ненадлежащим образом осуществлено описание предмета закупки по лоту N 7 Аукциона, а именно Заказчиком не установлена возможность поставки эквивалентных товаров, закупаемых в рамках Аукциона.</w:t>
      </w:r>
    </w:p>
    <w:p w14:paraId="79A98FAD" w14:textId="77777777" w:rsidR="00000000" w:rsidRDefault="00000000">
      <w:pPr>
        <w:pStyle w:val="ConsPlusNormal"/>
        <w:spacing w:before="240"/>
        <w:ind w:firstLine="540"/>
        <w:jc w:val="both"/>
      </w:pPr>
      <w:r>
        <w:t xml:space="preserve">Представитель Заказчика на заседании Комиссии ФАС России сообщил, что требование о невозможности поставки эквивалентного товара установлено Заказчиком в силу положений </w:t>
      </w:r>
      <w:hyperlink r:id="rId3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подпункта "в" пункта 3 части 6.1 статьи 3</w:t>
        </w:r>
      </w:hyperlink>
      <w:r>
        <w:t xml:space="preserve"> Закона о закупках, поскольку закупка товаров по лоту N 7 осуществляется на основании заявки медицинской организации - ГБУЗ НО, обязательства перед которой Заявитель исполняет в рамках государственного контракта, заключенного на основании </w:t>
      </w:r>
      <w:hyperlink r:id="rId39"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Закона</w:t>
        </w:r>
      </w:hyperlink>
      <w:r>
        <w:t xml:space="preserve"> о контрактной системе (контракт от 23.06.2023 N 990-25).</w:t>
      </w:r>
    </w:p>
    <w:p w14:paraId="78F9D196"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представителя Заказчика, Комиссия ФАС России установила, что предметом контрактов, во исполнение которых и разных товаров для нужд государственных учреждений субъекта Российской Федерации (муниципальных учреждений муниципальных образований, входящих в состав субъекта Российской Федерации), что соответствует отношениям, регулируемым </w:t>
      </w:r>
      <w:hyperlink r:id="rId40"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76 статьи 112</w:t>
        </w:r>
      </w:hyperlink>
      <w:r>
        <w:t xml:space="preserve"> Закона о контрактной системе, в связи с чем закупочная процедура, проводимая во исполнение таких контрактов, по мнению Комиссии ФАС России, должна быть проведена в соответствии с правилами, установленными </w:t>
      </w:r>
      <w:hyperlink r:id="rId4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16 статьи 8</w:t>
        </w:r>
      </w:hyperlink>
      <w:r>
        <w:t xml:space="preserve"> Закона о закупках.</w:t>
      </w:r>
    </w:p>
    <w:p w14:paraId="22EA5D82" w14:textId="77777777" w:rsidR="00000000" w:rsidRDefault="00000000">
      <w:pPr>
        <w:pStyle w:val="ConsPlusNormal"/>
        <w:spacing w:before="240"/>
        <w:ind w:firstLine="540"/>
        <w:jc w:val="both"/>
      </w:pPr>
      <w:r>
        <w:t xml:space="preserve">Учитывая изложенное, Комиссия ФАС России в </w:t>
      </w:r>
      <w:hyperlink r:id="rId42" w:tooltip="Ссылка на КонсультантПлюс" w:history="1">
        <w:r>
          <w:rPr>
            <w:color w:val="0000FF"/>
          </w:rPr>
          <w:t>Решении</w:t>
        </w:r>
      </w:hyperlink>
      <w:r>
        <w:t xml:space="preserve"> ФАС России от 12.03.2024 N 223ФЗ-66/24 пришла к выводу, что Заказчиком в нарушение положений </w:t>
      </w:r>
      <w:hyperlink r:id="rId43"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Недействующая редакция{КонсультантПлюс}" w:history="1">
        <w:r>
          <w:rPr>
            <w:color w:val="0000FF"/>
          </w:rPr>
          <w:t>пункта 7</w:t>
        </w:r>
      </w:hyperlink>
      <w:r>
        <w:t xml:space="preserve"> Правил при описании предмета закупки по лоту N 7 Аукциона не указана информация о взаимозаменяемости закупаемых медицинских изделий, что нарушает положения </w:t>
      </w:r>
      <w:hyperlink r:id="rId4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 статьи 2</w:t>
        </w:r>
      </w:hyperlink>
      <w:r>
        <w:t xml:space="preserve">, </w:t>
      </w:r>
      <w:hyperlink r:id="rId4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16 статьи 8</w:t>
        </w:r>
      </w:hyperlink>
      <w:r>
        <w:t xml:space="preserve"> Закона о закупках.</w:t>
      </w:r>
    </w:p>
    <w:p w14:paraId="1411FB01" w14:textId="77777777" w:rsidR="00000000" w:rsidRDefault="00000000">
      <w:pPr>
        <w:pStyle w:val="ConsPlusNormal"/>
        <w:spacing w:before="240"/>
        <w:ind w:firstLine="540"/>
        <w:jc w:val="both"/>
      </w:pPr>
      <w:r>
        <w:t xml:space="preserve">Также выдано обязательное к исполнению </w:t>
      </w:r>
      <w:hyperlink r:id="rId46" w:tooltip="Ссылка на КонсультантПлюс" w:history="1">
        <w:r>
          <w:rPr>
            <w:color w:val="0000FF"/>
          </w:rPr>
          <w:t>Предписание</w:t>
        </w:r>
      </w:hyperlink>
      <w:r>
        <w:t xml:space="preserve"> ФАС России от 12.03.2024 по делу N 223ФЗ-66/24.</w:t>
      </w:r>
    </w:p>
    <w:p w14:paraId="10D70060" w14:textId="77777777" w:rsidR="00000000" w:rsidRDefault="00000000">
      <w:pPr>
        <w:pStyle w:val="ConsPlusNormal"/>
        <w:spacing w:before="240"/>
        <w:ind w:firstLine="540"/>
        <w:jc w:val="both"/>
      </w:pPr>
      <w:r>
        <w:t xml:space="preserve">Не согласившись с </w:t>
      </w:r>
      <w:hyperlink r:id="rId47" w:tooltip="Ссылка на КонсультантПлюс" w:history="1">
        <w:r>
          <w:rPr>
            <w:color w:val="0000FF"/>
          </w:rPr>
          <w:t>Решением</w:t>
        </w:r>
      </w:hyperlink>
      <w:r>
        <w:t xml:space="preserve"> ФАС России, Заказчик обжаловал его в судебном порядке.</w:t>
      </w:r>
    </w:p>
    <w:p w14:paraId="23362065" w14:textId="77777777" w:rsidR="00000000" w:rsidRDefault="00000000">
      <w:pPr>
        <w:pStyle w:val="ConsPlusNormal"/>
        <w:spacing w:before="240"/>
        <w:ind w:firstLine="540"/>
        <w:jc w:val="both"/>
      </w:pPr>
      <w:r>
        <w:t xml:space="preserve">Арбитражный суд города Москвы признал </w:t>
      </w:r>
      <w:hyperlink r:id="rId48" w:tooltip="Ссылка на КонсультантПлюс" w:history="1">
        <w:r>
          <w:rPr>
            <w:color w:val="0000FF"/>
          </w:rPr>
          <w:t>Решение</w:t>
        </w:r>
      </w:hyperlink>
      <w:r>
        <w:t xml:space="preserve"> и </w:t>
      </w:r>
      <w:hyperlink r:id="rId49" w:tooltip="Ссылка на КонсультантПлюс" w:history="1">
        <w:r>
          <w:rPr>
            <w:color w:val="0000FF"/>
          </w:rPr>
          <w:t>Предписание</w:t>
        </w:r>
      </w:hyperlink>
      <w:r>
        <w:t xml:space="preserve"> ФАС России законными.</w:t>
      </w:r>
    </w:p>
    <w:p w14:paraId="6E857B09" w14:textId="77777777" w:rsidR="00000000" w:rsidRDefault="00000000">
      <w:pPr>
        <w:pStyle w:val="ConsPlusNormal"/>
        <w:spacing w:before="240"/>
        <w:ind w:firstLine="540"/>
        <w:jc w:val="both"/>
      </w:pPr>
      <w:r>
        <w:t>Так, Арбитражный суд города Москвы резюмировал:</w:t>
      </w:r>
    </w:p>
    <w:p w14:paraId="11CDF8E4" w14:textId="77777777" w:rsidR="00000000" w:rsidRDefault="00000000">
      <w:pPr>
        <w:pStyle w:val="ConsPlusNormal"/>
        <w:spacing w:before="240"/>
        <w:ind w:firstLine="540"/>
        <w:jc w:val="both"/>
      </w:pPr>
      <w:r>
        <w:t xml:space="preserve">Таким образом, Заявитель не руководствовался прямыми нормами </w:t>
      </w:r>
      <w:hyperlink r:id="rId5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применяемыми в связи с этим нормами </w:t>
      </w:r>
      <w:hyperlink r:id="rId51"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Закона</w:t>
        </w:r>
      </w:hyperlink>
      <w:r>
        <w:t xml:space="preserve"> о контрактной системе, которые вступили в силу на дату размещения Извещения, и, как следствие, допустил нарушения требований </w:t>
      </w:r>
      <w:hyperlink r:id="rId5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25D1F69B" w14:textId="77777777" w:rsidR="00000000" w:rsidRDefault="00000000">
      <w:pPr>
        <w:pStyle w:val="ConsPlusNormal"/>
        <w:spacing w:before="240"/>
        <w:ind w:firstLine="540"/>
        <w:jc w:val="both"/>
      </w:pPr>
      <w:r>
        <w:lastRenderedPageBreak/>
        <w:t xml:space="preserve">Проведение Аукциона на закупку медицинских изделий с конкретным торговым наименованием без возможности поставить такие же медицинские изделия с другим торговым наименованием, учитывая, что </w:t>
      </w:r>
      <w:hyperlink r:id="rId5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w:t>
        </w:r>
      </w:hyperlink>
      <w:r>
        <w:t xml:space="preserve"> о закупках обязывает заказчиков указывать товарный знак только в случае сопровождения такого указания словами "или эквивалент", свидетельствует о нарушении норм </w:t>
      </w:r>
      <w:hyperlink r:id="rId5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w:t>
      </w:r>
      <w:hyperlink r:id="rId5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Закона</w:t>
        </w:r>
      </w:hyperlink>
      <w:r>
        <w:t xml:space="preserve"> о контрактной системе.</w:t>
      </w:r>
    </w:p>
    <w:p w14:paraId="02EE5F7F" w14:textId="77777777" w:rsidR="00000000" w:rsidRDefault="00000000">
      <w:pPr>
        <w:pStyle w:val="ConsPlusNormal"/>
        <w:spacing w:before="240"/>
        <w:ind w:firstLine="540"/>
        <w:jc w:val="both"/>
      </w:pPr>
      <w:r>
        <w:t>Приведенные Заявителем доводы о правомерном объединении по лоту N 7 Аукциона в один лот медицинских изделий разных производителей не может быть принят судом.</w:t>
      </w:r>
    </w:p>
    <w:p w14:paraId="0DD22DAF" w14:textId="77777777" w:rsidR="00000000" w:rsidRDefault="00000000">
      <w:pPr>
        <w:pStyle w:val="ConsPlusNormal"/>
        <w:spacing w:before="240"/>
        <w:ind w:firstLine="540"/>
        <w:jc w:val="both"/>
      </w:pPr>
      <w:r>
        <w:t xml:space="preserve">С учетом изложенного, Заказчику отказано в удовлетворении заявленных требований о признании </w:t>
      </w:r>
      <w:hyperlink r:id="rId56" w:tooltip="Ссылка на КонсультантПлюс" w:history="1">
        <w:r>
          <w:rPr>
            <w:color w:val="0000FF"/>
          </w:rPr>
          <w:t>Решения</w:t>
        </w:r>
      </w:hyperlink>
      <w:r>
        <w:t xml:space="preserve"> незаконным.</w:t>
      </w:r>
    </w:p>
    <w:p w14:paraId="532F3BF0" w14:textId="77777777" w:rsidR="00000000" w:rsidRDefault="00000000">
      <w:pPr>
        <w:pStyle w:val="ConsPlusNormal"/>
        <w:spacing w:before="240"/>
        <w:ind w:firstLine="540"/>
        <w:jc w:val="both"/>
      </w:pPr>
      <w:r>
        <w:t>(</w:t>
      </w:r>
      <w:hyperlink r:id="rId57" w:tooltip="Ссылка на КонсультантПлюс" w:history="1">
        <w:r>
          <w:rPr>
            <w:color w:val="0000FF"/>
          </w:rPr>
          <w:t>Решение</w:t>
        </w:r>
      </w:hyperlink>
      <w:r>
        <w:t xml:space="preserve"> Арбитражного суда города Москвы от 06.11.2024 по делу N А40-131680/24-33-1068)</w:t>
      </w:r>
    </w:p>
    <w:p w14:paraId="561B3ADB" w14:textId="77777777" w:rsidR="00000000" w:rsidRDefault="00000000">
      <w:pPr>
        <w:pStyle w:val="ConsPlusNormal"/>
        <w:ind w:firstLine="540"/>
        <w:jc w:val="both"/>
      </w:pPr>
    </w:p>
    <w:p w14:paraId="6DADC723" w14:textId="77777777" w:rsidR="00000000" w:rsidRDefault="00000000">
      <w:pPr>
        <w:pStyle w:val="ConsPlusTitle"/>
        <w:ind w:firstLine="540"/>
        <w:jc w:val="both"/>
        <w:outlineLvl w:val="0"/>
      </w:pPr>
      <w:r>
        <w:t xml:space="preserve">3. Неправомерное отклонение Заказчиком, Организатором заявки участника закупки по причине наличия технических ошибок в справке об опыте участника закупки противоречит положениям </w:t>
      </w:r>
      <w:hyperlink r:id="rId5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3EBD72EA" w14:textId="77777777" w:rsidR="00000000" w:rsidRDefault="00000000">
      <w:pPr>
        <w:pStyle w:val="ConsPlusNormal"/>
        <w:spacing w:before="240"/>
        <w:ind w:firstLine="540"/>
        <w:jc w:val="both"/>
      </w:pPr>
      <w:r>
        <w:t>В ФАС России поступила жалоба ООО "Д" (далее - Заявитель) от 14.06.2024 N 494 на действия (бездействие) заказчика АО (далее - Заказчик) и организатора торгов АО "С" (далее - Организатор) при проведении аукциона в электронной форме на право заключения договора на выполнение работ по демонтажу конструктивных элементов гидротехнической части здания Сенгилеевской ГЭС методом канатной резки (извещение N 32413503561) (далее - Аукцион, Жалоба).</w:t>
      </w:r>
    </w:p>
    <w:p w14:paraId="04EE55C0" w14:textId="77777777" w:rsidR="00000000" w:rsidRDefault="00000000">
      <w:pPr>
        <w:pStyle w:val="ConsPlusNormal"/>
        <w:spacing w:before="240"/>
        <w:ind w:firstLine="540"/>
        <w:jc w:val="both"/>
      </w:pPr>
      <w:r>
        <w:t>Из довода Жалобы следует, что при проведении Аукциона права и законные интересы Заявителя нарушены действиями Заказчика, Организатора, неправомерно отклонивших заявку Заявителя от участия в Аукционе.</w:t>
      </w:r>
    </w:p>
    <w:p w14:paraId="465C58F4" w14:textId="77777777" w:rsidR="00000000" w:rsidRDefault="00000000">
      <w:pPr>
        <w:pStyle w:val="ConsPlusNormal"/>
        <w:spacing w:before="240"/>
        <w:ind w:firstLine="540"/>
        <w:jc w:val="both"/>
      </w:pPr>
      <w:r>
        <w:t xml:space="preserve">В соответствии с </w:t>
      </w:r>
      <w:hyperlink r:id="rId5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9 части 10 статьи 4</w:t>
        </w:r>
      </w:hyperlink>
      <w:r>
        <w:t xml:space="preserve"> Закона о закупках установлено, что в документации о конкурентной закупке должны быть указаны требования к участникам такой закупки.</w:t>
      </w:r>
    </w:p>
    <w:p w14:paraId="5FCD56F0" w14:textId="77777777" w:rsidR="00000000" w:rsidRDefault="00000000">
      <w:pPr>
        <w:pStyle w:val="ConsPlusNormal"/>
        <w:spacing w:before="240"/>
        <w:ind w:firstLine="540"/>
        <w:jc w:val="both"/>
      </w:pPr>
      <w:r>
        <w:t>Разделом 10.3 Документации установлено квалифицированного требование к участникам закупки, а именно "наличие у участника совокупного опыта (в рамках одного или нескольких договоров) выполнения демонтажа гидротехнического бетона марки В25 (М350 и выше) методом канатного пиления на гидротехнических сооружениях 2-го и выше класса за последние 5 (пять) лет.</w:t>
      </w:r>
    </w:p>
    <w:p w14:paraId="638D2E45" w14:textId="77777777" w:rsidR="00000000" w:rsidRDefault="00000000">
      <w:pPr>
        <w:pStyle w:val="ConsPlusNormal"/>
        <w:spacing w:before="240"/>
        <w:ind w:firstLine="540"/>
        <w:jc w:val="both"/>
      </w:pPr>
      <w:r>
        <w:t xml:space="preserve">Согласно вышеуказанным положениям Документации наличие опыта, соответствующего требованиям раздела 10.3 Документации, подтверждается путем представления в составе заявки следующих документов: "Справка об опыте участника" (форма 7, приведенная в Документации) (далее - Справка), копии договоров, подписанных с обеих сторон, копии актов выполненных работ по </w:t>
      </w:r>
      <w:hyperlink r:id="rId6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Pr>
            <w:color w:val="0000FF"/>
          </w:rPr>
          <w:t>форме КС-2</w:t>
        </w:r>
      </w:hyperlink>
      <w:r>
        <w:t xml:space="preserve">, </w:t>
      </w:r>
      <w:hyperlink r:id="rId6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Pr>
            <w:color w:val="0000FF"/>
          </w:rPr>
          <w:t>КС-3</w:t>
        </w:r>
      </w:hyperlink>
      <w:r>
        <w:t>, подписанных с обеих сторон, свидетельствующих о выполнении работ в рамках каждого предоставленного в виде копии договора.</w:t>
      </w:r>
    </w:p>
    <w:p w14:paraId="3A34FB49" w14:textId="77777777" w:rsidR="00000000" w:rsidRDefault="00000000">
      <w:pPr>
        <w:pStyle w:val="ConsPlusNormal"/>
        <w:spacing w:before="240"/>
        <w:ind w:firstLine="540"/>
        <w:jc w:val="both"/>
      </w:pPr>
      <w:r>
        <w:t>Вместе с тем положения Документации указывают, что к рассмотрению не принимаются подтверждающие документы, не указанные в Справке, а также сведения, не позволяющие явным (однозначным) образом определить опыт участника закупки.</w:t>
      </w:r>
    </w:p>
    <w:p w14:paraId="1D9900C7" w14:textId="77777777" w:rsidR="00000000" w:rsidRDefault="00000000">
      <w:pPr>
        <w:pStyle w:val="ConsPlusNormal"/>
        <w:spacing w:before="240"/>
        <w:ind w:firstLine="540"/>
        <w:jc w:val="both"/>
      </w:pPr>
      <w:r>
        <w:lastRenderedPageBreak/>
        <w:t xml:space="preserve">На заседании Комиссии ФАС России представители Заявителя пояснили, что Заявителем в составе заявки в качестве подтверждения наличия опыта, удовлетворяющего требованиям раздела 10.3 Документации, представлен в том числе договор от 30.12.2022 N 3236-СМР-СМП на комплекс работ по демонтажу и разборке нижней причальной стенки шлюза 15 с приложением копии актов выполненных работ по </w:t>
      </w:r>
      <w:hyperlink r:id="rId6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Pr>
            <w:color w:val="0000FF"/>
          </w:rPr>
          <w:t>форме КС-2</w:t>
        </w:r>
      </w:hyperlink>
      <w:r>
        <w:t xml:space="preserve">, </w:t>
      </w:r>
      <w:hyperlink r:id="rId6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Pr>
            <w:color w:val="0000FF"/>
          </w:rPr>
          <w:t>КС-3</w:t>
        </w:r>
      </w:hyperlink>
      <w:r>
        <w:t>, подписанных с обеих сторон (далее - Договор).</w:t>
      </w:r>
    </w:p>
    <w:p w14:paraId="11BFA34B" w14:textId="77777777" w:rsidR="00000000" w:rsidRDefault="00000000">
      <w:pPr>
        <w:pStyle w:val="ConsPlusNormal"/>
        <w:spacing w:before="240"/>
        <w:ind w:firstLine="540"/>
        <w:jc w:val="both"/>
      </w:pPr>
      <w:r>
        <w:t>При этом представители Заказчика, Организатора на заседании Комиссии ФАС России представили сведения и пояснили, что представленные Заявителем в составе заявки договоры и акты не подтверждают наличие опыта выполнения работ по демонтажу гидротехнического бетона марки В25 (М350 и выше) методом канатного пиления на гидротехнических сооружениях 2-го и выше класса.</w:t>
      </w:r>
    </w:p>
    <w:p w14:paraId="7FE83548" w14:textId="77777777" w:rsidR="00000000" w:rsidRDefault="00000000">
      <w:pPr>
        <w:pStyle w:val="ConsPlusNormal"/>
        <w:spacing w:before="240"/>
        <w:ind w:firstLine="540"/>
        <w:jc w:val="both"/>
      </w:pPr>
      <w:r>
        <w:t>Кроме того, представители Заказчика, Организатора сообщили, что Справка, представленная в составе заявки Заявителя, содержит технические ошибки, свидетельствующие о наличии внутренних противоречий между различными частями и (или) документами заявки, в том числе по тексту внутри одного документа. Так, например, итоговая сумма по договорам, указанная в первой таблице Справки (621 168 161,85 руб. без НДС) Заявителя, не соответствует сумме по договорам, указанной во второй таблице (654 808 955,17 руб. без НДС). Кроме того, даты завершения работ по договорам от 06.08.2020 N 06-08/20, от 24.09.2020 N 01/09/</w:t>
      </w:r>
      <w:proofErr w:type="spellStart"/>
      <w:r>
        <w:t>РыбГЭС</w:t>
      </w:r>
      <w:proofErr w:type="spellEnd"/>
      <w:r>
        <w:t xml:space="preserve">, от 07.06.2023 N 250/23-0.763-НТД, указанные в Справке, не соответствуют датам, указанным в актах по </w:t>
      </w:r>
      <w:hyperlink r:id="rId64"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Pr>
            <w:color w:val="0000FF"/>
          </w:rPr>
          <w:t>форме КС-3</w:t>
        </w:r>
      </w:hyperlink>
      <w:r>
        <w:t>.</w:t>
      </w:r>
    </w:p>
    <w:p w14:paraId="0A50FE79" w14:textId="77777777" w:rsidR="00000000" w:rsidRDefault="00000000">
      <w:pPr>
        <w:pStyle w:val="ConsPlusNormal"/>
        <w:spacing w:before="240"/>
        <w:ind w:firstLine="540"/>
        <w:jc w:val="both"/>
      </w:pPr>
      <w:r>
        <w:t xml:space="preserve">Изучив представленные материалы, Комиссия ФАС России установила, что Договор, представленный в составе заявки Заявителя в качестве подтверждения наличия опыта, удовлетворяющего требованиям раздела 10.3 Документации, свидетельствует о наличии у Заявителя опыта выполнения работ по демонтажу гидротехнического бетона марки В25 (М350 и выше) методом канатного пиления на гидротехнических сооружениях 2-го и выше класса, поскольку пунктами 7, 14 приложения N 1 к Договору и актом по </w:t>
      </w:r>
      <w:hyperlink r:id="rId6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Pr>
            <w:color w:val="0000FF"/>
          </w:rPr>
          <w:t>форме КС-3</w:t>
        </w:r>
      </w:hyperlink>
      <w:r>
        <w:t xml:space="preserve"> от 22.12.2023 N 2 к Договору установлено, что работы по демонтажу на объекте выполнялись методом канатного пиления.</w:t>
      </w:r>
    </w:p>
    <w:p w14:paraId="603F3069" w14:textId="77777777" w:rsidR="00000000" w:rsidRDefault="00000000">
      <w:pPr>
        <w:pStyle w:val="ConsPlusNormal"/>
        <w:spacing w:before="240"/>
        <w:ind w:firstLine="540"/>
        <w:jc w:val="both"/>
      </w:pPr>
      <w:r>
        <w:t>Вместе с тем Комиссией ФАС России установлено, что отклонение заявки Заявителя ввиду наличия технических ошибок в Справке не соответствует положениям Документации.</w:t>
      </w:r>
    </w:p>
    <w:p w14:paraId="73311EC8" w14:textId="77777777" w:rsidR="00000000" w:rsidRDefault="00000000">
      <w:pPr>
        <w:pStyle w:val="ConsPlusNormal"/>
        <w:spacing w:before="240"/>
        <w:ind w:firstLine="540"/>
        <w:jc w:val="both"/>
      </w:pPr>
      <w:r>
        <w:t>Кроме того, Комиссия ФАС России отметила, что Справка не является единственным документом, подтверждающим наличие или отсутствие опыта выполнения работ, при этом наличие технических ошибок и внутренних противоречий в Справке не может свидетельствовать об отсутствии опыта выполнения работ, удовлетворяющего требованиям раздела 10.3 Документации, в связи с чем сведения, представленные в Справке, должны учитываться во взаимосвязи с документами и актами, представленными в составе заявки участника закупки.</w:t>
      </w:r>
    </w:p>
    <w:p w14:paraId="3E76DB6A" w14:textId="77777777" w:rsidR="00000000" w:rsidRDefault="00000000">
      <w:pPr>
        <w:pStyle w:val="ConsPlusNormal"/>
        <w:spacing w:before="240"/>
        <w:ind w:firstLine="540"/>
        <w:jc w:val="both"/>
      </w:pPr>
      <w:r>
        <w:t xml:space="preserve">Учитывая изложенное, Комиссия ФАС России пришла к выводу, что действия Заказчика, отклонившего заявку Заявителя от участия в Аукционе, противоречат </w:t>
      </w:r>
      <w:hyperlink r:id="rId6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 статьи 3</w:t>
        </w:r>
      </w:hyperlink>
      <w:r>
        <w:t xml:space="preserve"> Закона о закупках и нарушают положения </w:t>
      </w:r>
      <w:hyperlink r:id="rId6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6 статьи 3</w:t>
        </w:r>
      </w:hyperlink>
      <w:r>
        <w:t xml:space="preserve"> Закона о закупках.</w:t>
      </w:r>
    </w:p>
    <w:p w14:paraId="70CC359D" w14:textId="77777777" w:rsidR="00000000" w:rsidRDefault="00000000">
      <w:pPr>
        <w:pStyle w:val="ConsPlusNormal"/>
        <w:spacing w:before="240"/>
        <w:ind w:firstLine="540"/>
        <w:jc w:val="both"/>
      </w:pPr>
      <w:r>
        <w:t xml:space="preserve">Также выдано обязательное к исполнению </w:t>
      </w:r>
      <w:hyperlink r:id="rId68" w:tooltip="Ссылка на КонсультантПлюс" w:history="1">
        <w:r>
          <w:rPr>
            <w:color w:val="0000FF"/>
          </w:rPr>
          <w:t>Предписание</w:t>
        </w:r>
      </w:hyperlink>
      <w:r>
        <w:t xml:space="preserve"> ФАС России от 05.07.2024 по делу N 223ФЗ-217/24.</w:t>
      </w:r>
    </w:p>
    <w:p w14:paraId="6531CC82" w14:textId="77777777" w:rsidR="00000000" w:rsidRDefault="00000000">
      <w:pPr>
        <w:pStyle w:val="ConsPlusNormal"/>
        <w:spacing w:before="240"/>
        <w:ind w:firstLine="540"/>
        <w:jc w:val="both"/>
      </w:pPr>
      <w:r>
        <w:t xml:space="preserve">Не согласившись с </w:t>
      </w:r>
      <w:hyperlink r:id="rId69" w:tooltip="Ссылка на КонсультантПлюс" w:history="1">
        <w:r>
          <w:rPr>
            <w:color w:val="0000FF"/>
          </w:rPr>
          <w:t>Решением</w:t>
        </w:r>
      </w:hyperlink>
      <w:r>
        <w:t xml:space="preserve"> ФАС России, Заказчик обжаловал его в судебном порядке.</w:t>
      </w:r>
    </w:p>
    <w:p w14:paraId="427F7676" w14:textId="77777777" w:rsidR="00000000" w:rsidRDefault="00000000">
      <w:pPr>
        <w:pStyle w:val="ConsPlusNormal"/>
        <w:spacing w:before="240"/>
        <w:ind w:firstLine="540"/>
        <w:jc w:val="both"/>
      </w:pPr>
      <w:r>
        <w:lastRenderedPageBreak/>
        <w:t xml:space="preserve">Арбитражный суд города Москвы признал </w:t>
      </w:r>
      <w:hyperlink r:id="rId70" w:tooltip="Ссылка на КонсультантПлюс" w:history="1">
        <w:r>
          <w:rPr>
            <w:color w:val="0000FF"/>
          </w:rPr>
          <w:t>Решение</w:t>
        </w:r>
      </w:hyperlink>
      <w:r>
        <w:t xml:space="preserve"> и </w:t>
      </w:r>
      <w:hyperlink r:id="rId71" w:tooltip="Ссылка на КонсультантПлюс" w:history="1">
        <w:r>
          <w:rPr>
            <w:color w:val="0000FF"/>
          </w:rPr>
          <w:t>Предписание</w:t>
        </w:r>
      </w:hyperlink>
      <w:r>
        <w:t xml:space="preserve"> ФАС России законными.</w:t>
      </w:r>
    </w:p>
    <w:p w14:paraId="2EF0618A" w14:textId="77777777" w:rsidR="00000000" w:rsidRDefault="00000000">
      <w:pPr>
        <w:pStyle w:val="ConsPlusNormal"/>
        <w:spacing w:before="240"/>
        <w:ind w:firstLine="540"/>
        <w:jc w:val="both"/>
      </w:pPr>
      <w:r>
        <w:t>Так, Арбитражный суд города Москвы резюмировал:</w:t>
      </w:r>
    </w:p>
    <w:p w14:paraId="56DAA859" w14:textId="77777777" w:rsidR="00000000" w:rsidRDefault="00000000">
      <w:pPr>
        <w:pStyle w:val="ConsPlusNormal"/>
        <w:spacing w:before="240"/>
        <w:ind w:firstLine="540"/>
        <w:jc w:val="both"/>
      </w:pPr>
      <w:r>
        <w:t>Заявителями не представлено доказательств фактического нарушения его прав.</w:t>
      </w:r>
    </w:p>
    <w:p w14:paraId="1D794789" w14:textId="77777777" w:rsidR="00000000" w:rsidRDefault="00000000">
      <w:pPr>
        <w:pStyle w:val="ConsPlusNormal"/>
        <w:spacing w:before="240"/>
        <w:ind w:firstLine="540"/>
        <w:jc w:val="both"/>
      </w:pPr>
      <w:r>
        <w:t xml:space="preserve">Интерес Заявителей к принятому </w:t>
      </w:r>
      <w:hyperlink r:id="rId72" w:tooltip="Ссылка на КонсультантПлюс" w:history="1">
        <w:r>
          <w:rPr>
            <w:color w:val="0000FF"/>
          </w:rPr>
          <w:t>Решению</w:t>
        </w:r>
      </w:hyperlink>
      <w:r>
        <w:t xml:space="preserve"> носит абстрактный характер, так как отсутствует неопределенность в сфере правовых интересов Заявителей, устранение которой возможно в случае удовлетворения заявленных требований, поскольку из правового смысла </w:t>
      </w:r>
      <w:hyperlink r:id="rId73" w:tooltip="&quot;Арбитражный процессуальный кодекс Российской Федерации&quot; от 24.07.2002 N 95-ФЗ (ред. от 08.08.2024)------------ Недействующая редакция{КонсультантПлюс}" w:history="1">
        <w:r>
          <w:rPr>
            <w:color w:val="0000FF"/>
          </w:rPr>
          <w:t>части 1 статьи 4</w:t>
        </w:r>
      </w:hyperlink>
      <w:r>
        <w:t xml:space="preserve"> АПК РФ обращение с иском в суд должно иметь своей целью восстановление нарушенных прав.</w:t>
      </w:r>
    </w:p>
    <w:p w14:paraId="50BA0725" w14:textId="77777777" w:rsidR="00000000" w:rsidRDefault="00000000">
      <w:pPr>
        <w:pStyle w:val="ConsPlusNormal"/>
        <w:spacing w:before="240"/>
        <w:ind w:firstLine="540"/>
        <w:jc w:val="both"/>
      </w:pPr>
      <w:r>
        <w:t xml:space="preserve">Учитывая изложенные обстоятельства, приведенные доводы Заявителей представляют собой субъективное мнение Заявителей и приведены исключительно с целью отмены </w:t>
      </w:r>
      <w:hyperlink r:id="rId74" w:tooltip="Ссылка на КонсультантПлюс" w:history="1">
        <w:r>
          <w:rPr>
            <w:color w:val="0000FF"/>
          </w:rPr>
          <w:t>Решения</w:t>
        </w:r>
      </w:hyperlink>
      <w:r>
        <w:t xml:space="preserve"> и </w:t>
      </w:r>
      <w:hyperlink r:id="rId75" w:tooltip="Ссылка на КонсультантПлюс" w:history="1">
        <w:r>
          <w:rPr>
            <w:color w:val="0000FF"/>
          </w:rPr>
          <w:t>Предписания</w:t>
        </w:r>
      </w:hyperlink>
      <w:r>
        <w:t xml:space="preserve"> ФАС России.</w:t>
      </w:r>
    </w:p>
    <w:p w14:paraId="0BB0EF03" w14:textId="77777777" w:rsidR="00000000" w:rsidRDefault="00000000">
      <w:pPr>
        <w:pStyle w:val="ConsPlusNormal"/>
        <w:spacing w:before="240"/>
        <w:ind w:firstLine="540"/>
        <w:jc w:val="both"/>
      </w:pPr>
      <w:r>
        <w:t xml:space="preserve">Заявителями не указано, как именно и какое принадлежащее им право ФАС России нарушила оспариваемыми </w:t>
      </w:r>
      <w:hyperlink r:id="rId76" w:tooltip="Ссылка на КонсультантПлюс" w:history="1">
        <w:r>
          <w:rPr>
            <w:color w:val="0000FF"/>
          </w:rPr>
          <w:t>Решением</w:t>
        </w:r>
      </w:hyperlink>
      <w:r>
        <w:t xml:space="preserve"> и </w:t>
      </w:r>
      <w:hyperlink r:id="rId77" w:tooltip="Ссылка на КонсультантПлюс" w:history="1">
        <w:r>
          <w:rPr>
            <w:color w:val="0000FF"/>
          </w:rPr>
          <w:t>Предписанием</w:t>
        </w:r>
      </w:hyperlink>
      <w:r>
        <w:t xml:space="preserve"> ФАС России и как именно будет восстановлено его право в случае отмены </w:t>
      </w:r>
      <w:hyperlink r:id="rId78" w:tooltip="Ссылка на КонсультантПлюс" w:history="1">
        <w:r>
          <w:rPr>
            <w:color w:val="0000FF"/>
          </w:rPr>
          <w:t>Решения</w:t>
        </w:r>
      </w:hyperlink>
      <w:r>
        <w:t xml:space="preserve"> ФАС России.</w:t>
      </w:r>
    </w:p>
    <w:p w14:paraId="1DCDEE07" w14:textId="77777777" w:rsidR="00000000" w:rsidRDefault="00000000">
      <w:pPr>
        <w:pStyle w:val="ConsPlusNormal"/>
        <w:spacing w:before="240"/>
        <w:ind w:firstLine="540"/>
        <w:jc w:val="both"/>
      </w:pPr>
      <w:r>
        <w:t xml:space="preserve">С учетом изложенного, Заказчику отказано в удовлетворении заявленных требований о признании </w:t>
      </w:r>
      <w:hyperlink r:id="rId79" w:tooltip="Ссылка на КонсультантПлюс" w:history="1">
        <w:r>
          <w:rPr>
            <w:color w:val="0000FF"/>
          </w:rPr>
          <w:t>Решения</w:t>
        </w:r>
      </w:hyperlink>
      <w:r>
        <w:t xml:space="preserve"> незаконным.</w:t>
      </w:r>
    </w:p>
    <w:p w14:paraId="00315545" w14:textId="77777777" w:rsidR="00000000" w:rsidRDefault="00000000">
      <w:pPr>
        <w:pStyle w:val="ConsPlusNormal"/>
        <w:spacing w:before="240"/>
        <w:ind w:firstLine="540"/>
        <w:jc w:val="both"/>
      </w:pPr>
      <w:r>
        <w:t>(</w:t>
      </w:r>
      <w:hyperlink r:id="rId80" w:tooltip="Ссылка на КонсультантПлюс" w:history="1">
        <w:r>
          <w:rPr>
            <w:color w:val="0000FF"/>
          </w:rPr>
          <w:t>Решение</w:t>
        </w:r>
      </w:hyperlink>
      <w:r>
        <w:t xml:space="preserve"> Арбитражного суда города Москвы от 30.10.2024 по делу N А40-197551/24-130-942)</w:t>
      </w:r>
    </w:p>
    <w:p w14:paraId="7FA0D98E" w14:textId="77777777" w:rsidR="00000000" w:rsidRDefault="00000000">
      <w:pPr>
        <w:pStyle w:val="ConsPlusNormal"/>
        <w:ind w:firstLine="540"/>
        <w:jc w:val="both"/>
      </w:pPr>
    </w:p>
    <w:p w14:paraId="58C72435" w14:textId="77777777" w:rsidR="00000000" w:rsidRDefault="00000000">
      <w:pPr>
        <w:pStyle w:val="ConsPlusTitle"/>
        <w:ind w:firstLine="540"/>
        <w:jc w:val="both"/>
        <w:outlineLvl w:val="0"/>
      </w:pPr>
      <w:r>
        <w:t xml:space="preserve">4. Отсутствие в составе описания объекта закупки проектной документации в полном объеме не позволяет участнику закупки надлежащим образом сформировать ценовое предложение, что противоречит требованиям </w:t>
      </w:r>
      <w:hyperlink r:id="rId8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6AC4E4A3" w14:textId="77777777" w:rsidR="00000000" w:rsidRDefault="00000000">
      <w:pPr>
        <w:pStyle w:val="ConsPlusNormal"/>
        <w:spacing w:before="240"/>
        <w:ind w:firstLine="540"/>
        <w:jc w:val="both"/>
      </w:pPr>
      <w:r>
        <w:t>В ФАС России поступила жалоба ООО "Э" (далее - Заявитель) на действия (бездействие) заказчика ПАО "Р" (далее - Заказчик) и организатора торгов АО "Р" (далее - Организатор) при проведении состязательного отбора на право заключения договора на выполнение работ по строительству внеплощадочных объектов технического водоснабжения для реализации проекта "Строительство Артемовской ТЭЦ-2 с внеплощадочной инфраструктурой" для нужд Филиала ПАО "Р" - "Приморский" (далее - Состязательный отбор, Жалоба).</w:t>
      </w:r>
    </w:p>
    <w:p w14:paraId="1E8423D3" w14:textId="77777777" w:rsidR="00000000" w:rsidRDefault="00000000">
      <w:pPr>
        <w:pStyle w:val="ConsPlusNormal"/>
        <w:spacing w:before="240"/>
        <w:ind w:firstLine="540"/>
        <w:jc w:val="both"/>
      </w:pPr>
      <w:r>
        <w:t>Из довода Жалобы Заявителя следует, что Заказчиком, Организатором в составе Извещения, Документации не размещена проектно-сметная документация в полном объеме.</w:t>
      </w:r>
    </w:p>
    <w:p w14:paraId="4E5F0AA0" w14:textId="77777777" w:rsidR="00000000" w:rsidRDefault="00000000">
      <w:pPr>
        <w:pStyle w:val="ConsPlusNormal"/>
        <w:spacing w:before="240"/>
        <w:ind w:firstLine="540"/>
        <w:jc w:val="both"/>
      </w:pPr>
      <w:r>
        <w:t xml:space="preserve">В соответствии с </w:t>
      </w:r>
      <w:hyperlink r:id="rId8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3 части 9 статьи 4</w:t>
        </w:r>
      </w:hyperlink>
      <w:r>
        <w:t xml:space="preserve"> Закона о закупках в извещении об осуществлении конкурентной закупки должны быть указаны в том числе сведения о предмете договора с указанием количества поставляемого товара, объема выполняемой работы, оказываемой услуги.</w:t>
      </w:r>
    </w:p>
    <w:p w14:paraId="2F278613" w14:textId="77777777" w:rsidR="00000000" w:rsidRDefault="00000000">
      <w:pPr>
        <w:pStyle w:val="ConsPlusNormal"/>
        <w:spacing w:before="240"/>
        <w:ind w:firstLine="540"/>
        <w:jc w:val="both"/>
      </w:pPr>
      <w:hyperlink r:id="rId8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1 части 10 статьи 4</w:t>
        </w:r>
      </w:hyperlink>
      <w:r>
        <w:t xml:space="preserve"> Закона о закупках установлено, что в документации о конкурентной закупке должны быть указаны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r>
        <w:lastRenderedPageBreak/>
        <w:t>законодательством Российской Федерации.</w:t>
      </w:r>
    </w:p>
    <w:p w14:paraId="1A4F5A9A" w14:textId="77777777" w:rsidR="00000000" w:rsidRDefault="00000000">
      <w:pPr>
        <w:pStyle w:val="ConsPlusNormal"/>
        <w:spacing w:before="240"/>
        <w:ind w:firstLine="540"/>
        <w:jc w:val="both"/>
      </w:pPr>
      <w:r>
        <w:t>Согласно пункту 4.1 Технических требований по результатам Состязательного отбора заключается договор с предельной ценой, путем применения к разработанному заказчиком сводному сметному расчету (в целях обоснования начальной (максимальной) цены договора) понижающего коэффициента, указанного в заявке участника, с которым принято решение заключить договор. Указанный коэффициент начисляется в сводном сметном расчете к итогу.</w:t>
      </w:r>
    </w:p>
    <w:p w14:paraId="7153754C" w14:textId="77777777" w:rsidR="00000000" w:rsidRDefault="00000000">
      <w:pPr>
        <w:pStyle w:val="ConsPlusNormal"/>
        <w:spacing w:before="240"/>
        <w:ind w:firstLine="540"/>
        <w:jc w:val="both"/>
      </w:pPr>
      <w:r>
        <w:t>Представитель Заявителя на заседании Комиссии ФАС России сообщил, что Заказчиком, Организатором размещена проектная документация не в полном объеме, а именно отсутствуют сметные расчеты, что с учетом пункта 4.1 Технических требований не позволяет надлежащим образом сформировать заявку на участие в закупке.</w:t>
      </w:r>
    </w:p>
    <w:p w14:paraId="29C7DD05" w14:textId="77777777" w:rsidR="00000000" w:rsidRDefault="00000000">
      <w:pPr>
        <w:pStyle w:val="ConsPlusNormal"/>
        <w:spacing w:before="240"/>
        <w:ind w:firstLine="540"/>
        <w:jc w:val="both"/>
      </w:pPr>
      <w:r>
        <w:t>При этом на заседании Комиссии ФАС России представитель Организатора пояснил, что отсутствие проектной документации в составе Извещения и Документации не влияет на формирование ценового предложения участника закупки.</w:t>
      </w:r>
    </w:p>
    <w:p w14:paraId="7376DEC2" w14:textId="77777777" w:rsidR="00000000" w:rsidRDefault="00000000">
      <w:pPr>
        <w:pStyle w:val="ConsPlusNormal"/>
        <w:spacing w:before="240"/>
        <w:ind w:firstLine="540"/>
        <w:jc w:val="both"/>
      </w:pPr>
      <w:r>
        <w:t>Изучив представленные материалы, Комиссия ФАС России установила, что в составе приложения N 1 к Техническим требованиям не размещен раздел 12 "Смета на строительство, реконструкцию, капитальный ремонт, снос объекта капитального строительства" проектной документации.</w:t>
      </w:r>
    </w:p>
    <w:p w14:paraId="324C9F6E" w14:textId="77777777" w:rsidR="00000000" w:rsidRDefault="00000000">
      <w:pPr>
        <w:pStyle w:val="ConsPlusNormal"/>
        <w:spacing w:before="240"/>
        <w:ind w:firstLine="540"/>
        <w:jc w:val="both"/>
      </w:pPr>
      <w:r>
        <w:t xml:space="preserve">Таким образом, Комиссия ФАС России в </w:t>
      </w:r>
      <w:hyperlink r:id="rId84" w:tooltip="Ссылка на КонсультантПлюс" w:history="1">
        <w:r>
          <w:rPr>
            <w:color w:val="0000FF"/>
          </w:rPr>
          <w:t>Решении</w:t>
        </w:r>
      </w:hyperlink>
      <w:r>
        <w:t xml:space="preserve"> ФАС России от 24.05.2024 N 223ФЗ-169/24 пришла к выводу, что действия Заказчика, Организатора, не разместивших проектную документацию в полном объеме, нарушают </w:t>
      </w:r>
      <w:hyperlink r:id="rId8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 3 части 9 статьи 4</w:t>
        </w:r>
      </w:hyperlink>
      <w:r>
        <w:t xml:space="preserve">, </w:t>
      </w:r>
      <w:hyperlink r:id="rId8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 1 части 10 статьи 4</w:t>
        </w:r>
      </w:hyperlink>
      <w:r>
        <w:t xml:space="preserve"> Закона о закупках.</w:t>
      </w:r>
    </w:p>
    <w:p w14:paraId="408D089E" w14:textId="77777777" w:rsidR="00000000" w:rsidRDefault="00000000">
      <w:pPr>
        <w:pStyle w:val="ConsPlusNormal"/>
        <w:spacing w:before="240"/>
        <w:ind w:firstLine="540"/>
        <w:jc w:val="both"/>
      </w:pPr>
      <w:r>
        <w:t xml:space="preserve">Также выдано обязательное к исполнению </w:t>
      </w:r>
      <w:hyperlink r:id="rId87" w:tooltip="Ссылка на КонсультантПлюс" w:history="1">
        <w:r>
          <w:rPr>
            <w:color w:val="0000FF"/>
          </w:rPr>
          <w:t>Предписание</w:t>
        </w:r>
      </w:hyperlink>
      <w:r>
        <w:t xml:space="preserve"> ФАС России от 24.05.2024 по делу N 223ФЗ-169/24.</w:t>
      </w:r>
    </w:p>
    <w:p w14:paraId="7D905E13" w14:textId="77777777" w:rsidR="00000000" w:rsidRDefault="00000000">
      <w:pPr>
        <w:pStyle w:val="ConsPlusNormal"/>
        <w:spacing w:before="240"/>
        <w:ind w:firstLine="540"/>
        <w:jc w:val="both"/>
      </w:pPr>
      <w:r>
        <w:t xml:space="preserve">Не согласившись с </w:t>
      </w:r>
      <w:hyperlink r:id="rId88" w:tooltip="Ссылка на КонсультантПлюс" w:history="1">
        <w:r>
          <w:rPr>
            <w:color w:val="0000FF"/>
          </w:rPr>
          <w:t>Решением</w:t>
        </w:r>
      </w:hyperlink>
      <w:r>
        <w:t xml:space="preserve"> ФАС России, Организатор обжаловал его в судебном порядке.</w:t>
      </w:r>
    </w:p>
    <w:p w14:paraId="26760673" w14:textId="77777777" w:rsidR="00000000" w:rsidRDefault="00000000">
      <w:pPr>
        <w:pStyle w:val="ConsPlusNormal"/>
        <w:spacing w:before="240"/>
        <w:ind w:firstLine="540"/>
        <w:jc w:val="both"/>
      </w:pPr>
      <w:r>
        <w:t xml:space="preserve">Арбитражный суд города Москвы признал </w:t>
      </w:r>
      <w:hyperlink r:id="rId89" w:tooltip="Ссылка на КонсультантПлюс" w:history="1">
        <w:r>
          <w:rPr>
            <w:color w:val="0000FF"/>
          </w:rPr>
          <w:t>Решение</w:t>
        </w:r>
      </w:hyperlink>
      <w:r>
        <w:t xml:space="preserve"> и Предписание ФАС России законными.</w:t>
      </w:r>
    </w:p>
    <w:p w14:paraId="18E233E2" w14:textId="77777777" w:rsidR="00000000" w:rsidRDefault="00000000">
      <w:pPr>
        <w:pStyle w:val="ConsPlusNormal"/>
        <w:spacing w:before="240"/>
        <w:ind w:firstLine="540"/>
        <w:jc w:val="both"/>
      </w:pPr>
      <w:r>
        <w:t>Так, Арбитражный суд города Москвы резюмировал:</w:t>
      </w:r>
    </w:p>
    <w:p w14:paraId="38ED313B" w14:textId="77777777" w:rsidR="00000000" w:rsidRDefault="00000000">
      <w:pPr>
        <w:pStyle w:val="ConsPlusNormal"/>
        <w:spacing w:before="240"/>
        <w:ind w:firstLine="540"/>
        <w:jc w:val="both"/>
      </w:pPr>
      <w:r>
        <w:t>При этом из положений гражданского и градостроительного законодательства следует, что строительство осуществляется на основе проектной документации, которая, исходя из положений законодательства о закупках, является неотъемлемой частью извещения о проведении закупки. Ввиду изложенного проектная документация должна быть размещена в полном объеме.</w:t>
      </w:r>
    </w:p>
    <w:p w14:paraId="7E866CE3" w14:textId="77777777" w:rsidR="00000000" w:rsidRDefault="00000000">
      <w:pPr>
        <w:pStyle w:val="ConsPlusNormal"/>
        <w:spacing w:before="240"/>
        <w:ind w:firstLine="540"/>
        <w:jc w:val="both"/>
      </w:pPr>
      <w:proofErr w:type="gramStart"/>
      <w:r>
        <w:t>Таким образом, в случае, если</w:t>
      </w:r>
      <w:proofErr w:type="gramEnd"/>
      <w:r>
        <w:t xml:space="preserve"> предметом закупки является выполнение строительных работ по объекту капитального строительства, в составе документации о закупке должна быть размещена проектная документация, включающая в себя сметную документацию в полном объеме, с целью обеспечения возможности участникам закупки ознакомиться с объемом и стоимостью подлежащих выполнению работ и сформировать свое ценовое предложение.</w:t>
      </w:r>
    </w:p>
    <w:p w14:paraId="060C331C" w14:textId="77777777" w:rsidR="00000000" w:rsidRDefault="00000000">
      <w:pPr>
        <w:pStyle w:val="ConsPlusNormal"/>
        <w:spacing w:before="240"/>
        <w:ind w:firstLine="540"/>
        <w:jc w:val="both"/>
      </w:pPr>
      <w:r>
        <w:t>Также отсутствие в описании объекта закупки полной информации об объеме выполняемых работ создает препятствия как для оценки участниками закупки экономической целесообразности их участия в закупке формирования ценового предложения, так и для качества выполнения работ при строительстве объекта.</w:t>
      </w:r>
    </w:p>
    <w:p w14:paraId="1D11695A" w14:textId="77777777" w:rsidR="00000000" w:rsidRDefault="00000000">
      <w:pPr>
        <w:pStyle w:val="ConsPlusNormal"/>
        <w:spacing w:before="240"/>
        <w:ind w:firstLine="540"/>
        <w:jc w:val="both"/>
      </w:pPr>
      <w:r>
        <w:lastRenderedPageBreak/>
        <w:t xml:space="preserve">При таких обстоятельствах и принимая во внимание предмет и основание заявленных по настоящему делу требований, суд приходит к выводу об отсутствии правовых оснований для удовлетворения заявленных требований в порядке </w:t>
      </w:r>
      <w:hyperlink r:id="rId90" w:tooltip="&quot;Арбитражный процессуальный кодекс Российской Федерации&quot; от 24.07.2002 N 95-ФЗ (ред. от 08.08.2024)------------ Недействующая редакция{КонсультантПлюс}" w:history="1">
        <w:r>
          <w:rPr>
            <w:color w:val="0000FF"/>
          </w:rPr>
          <w:t>ст. 198</w:t>
        </w:r>
      </w:hyperlink>
      <w:r>
        <w:t xml:space="preserve"> АПК РФ.</w:t>
      </w:r>
    </w:p>
    <w:p w14:paraId="400373AB" w14:textId="77777777" w:rsidR="00000000" w:rsidRDefault="00000000">
      <w:pPr>
        <w:pStyle w:val="ConsPlusNormal"/>
        <w:spacing w:before="240"/>
        <w:ind w:firstLine="540"/>
        <w:jc w:val="both"/>
      </w:pPr>
      <w:r>
        <w:t xml:space="preserve">С учетом изложенного, Организатору отказано в удовлетворении заявленных требований о признании </w:t>
      </w:r>
      <w:hyperlink r:id="rId91" w:tooltip="Ссылка на КонсультантПлюс" w:history="1">
        <w:r>
          <w:rPr>
            <w:color w:val="0000FF"/>
          </w:rPr>
          <w:t>Решения</w:t>
        </w:r>
      </w:hyperlink>
      <w:r>
        <w:t xml:space="preserve"> незаконным.</w:t>
      </w:r>
    </w:p>
    <w:p w14:paraId="5F793605" w14:textId="77777777" w:rsidR="00000000" w:rsidRDefault="00000000">
      <w:pPr>
        <w:pStyle w:val="ConsPlusNormal"/>
        <w:spacing w:before="240"/>
        <w:ind w:firstLine="540"/>
        <w:jc w:val="both"/>
      </w:pPr>
      <w:r>
        <w:t>(</w:t>
      </w:r>
      <w:hyperlink r:id="rId92" w:tooltip="Ссылка на КонсультантПлюс" w:history="1">
        <w:r>
          <w:rPr>
            <w:color w:val="0000FF"/>
          </w:rPr>
          <w:t>Решение</w:t>
        </w:r>
      </w:hyperlink>
      <w:r>
        <w:t xml:space="preserve"> Арбитражного суда города Москвы от 28.10.2024 по делу N А40-171526/24-21-1212)</w:t>
      </w:r>
    </w:p>
    <w:p w14:paraId="481A41EC" w14:textId="77777777" w:rsidR="00000000" w:rsidRDefault="00000000">
      <w:pPr>
        <w:pStyle w:val="ConsPlusNormal"/>
        <w:ind w:firstLine="540"/>
        <w:jc w:val="both"/>
      </w:pPr>
    </w:p>
    <w:p w14:paraId="325FC7FD" w14:textId="77777777" w:rsidR="00000000" w:rsidRDefault="00000000">
      <w:pPr>
        <w:pStyle w:val="ConsPlusTitle"/>
        <w:ind w:firstLine="540"/>
        <w:jc w:val="both"/>
        <w:outlineLvl w:val="0"/>
      </w:pPr>
      <w:r>
        <w:t xml:space="preserve">5. Отклонение заявок участников закупок по основаниям, не предусмотренным документацией о закупке, приводит к ограничению конкуренции, что является нарушением </w:t>
      </w:r>
      <w:hyperlink r:id="rId9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1F87F2CE" w14:textId="77777777" w:rsidR="00000000" w:rsidRDefault="00000000">
      <w:pPr>
        <w:pStyle w:val="ConsPlusNormal"/>
        <w:spacing w:before="240"/>
        <w:ind w:firstLine="540"/>
        <w:jc w:val="both"/>
      </w:pPr>
      <w:r>
        <w:t>В ФАС России поступила жалоба ООО "К" (далее - Заявитель) на действия (бездействие) заказчика ОАО (далее - Заказчик) при проведении конкурса в электронной форме на право заключения договора на изготовление, поставку пассажирских платформ из композитных материалов с выполнением работ по их монтажу (далее - Конкурс, Жалоба).</w:t>
      </w:r>
    </w:p>
    <w:p w14:paraId="3D7A7DA9" w14:textId="77777777" w:rsidR="00000000" w:rsidRDefault="00000000">
      <w:pPr>
        <w:pStyle w:val="ConsPlusNormal"/>
        <w:spacing w:before="240"/>
        <w:ind w:firstLine="540"/>
        <w:jc w:val="both"/>
      </w:pPr>
      <w:r>
        <w:t>Согласно доводу Жалобы Заказчиком нарушены права и законные интересы Заявителя, поскольку Заказчиком неправомерно принято решение о признании заявки Заявителя не соответствующей требованиям Документации.</w:t>
      </w:r>
    </w:p>
    <w:p w14:paraId="1F339869" w14:textId="77777777" w:rsidR="00000000" w:rsidRDefault="00000000">
      <w:pPr>
        <w:pStyle w:val="ConsPlusNormal"/>
        <w:spacing w:before="240"/>
        <w:ind w:firstLine="540"/>
        <w:jc w:val="both"/>
      </w:pPr>
      <w:hyperlink r:id="rId9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 статьи 3</w:t>
        </w:r>
      </w:hyperlink>
      <w:r>
        <w:t xml:space="preserve"> Закона о закупках установлено,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196AA9B9" w14:textId="77777777" w:rsidR="00000000" w:rsidRDefault="00000000">
      <w:pPr>
        <w:pStyle w:val="ConsPlusNormal"/>
        <w:spacing w:before="240"/>
        <w:ind w:firstLine="540"/>
        <w:jc w:val="both"/>
      </w:pPr>
      <w:r>
        <w:t xml:space="preserve">В соответствии с пунктом 3.15.7 Документации при выборе способа обеспечения заявки в форме независимой гарантии участник должен предоставить независимую гарантию, выданную одним из банков, размер собственных средств (капитала) которого </w:t>
      </w:r>
      <w:hyperlink r:id="rId95" w:tooltip="Положение Банка России от 30.05.2014 N 421-П (ред. от 10.01.2024) &quot;О порядке расчета показателя краткосрочной ликвидности (&quot;Базель III&quot;)&quot; (Зарегистрировано в Минюсте России 25.06.2014 N 32844){КонсультантПлюс}" w:history="1">
        <w:r>
          <w:rPr>
            <w:color w:val="0000FF"/>
          </w:rPr>
          <w:t>("Базель III")</w:t>
        </w:r>
      </w:hyperlink>
      <w: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или одним из банков, согласно перечню, приведенному на сайте ОАО в разделе "Закупки и торги" (подраздел "Нормативные документы"). Срок действия независимой гарантии должен составлять не менее 120 (ста двадцати) дней со дня окончания срока подачи заявок. Независимая гарантия должна соответствовать требованиям, изложенным в пункте 3.15 Документации. Рекомендуемая форма независимой гарантии представлена в приложении N 3.1 к Документации.</w:t>
      </w:r>
    </w:p>
    <w:p w14:paraId="2BFDCCD0" w14:textId="77777777" w:rsidR="00000000" w:rsidRDefault="00000000">
      <w:pPr>
        <w:pStyle w:val="ConsPlusNormal"/>
        <w:spacing w:before="240"/>
        <w:ind w:firstLine="540"/>
        <w:jc w:val="both"/>
      </w:pPr>
      <w:r>
        <w:t>На заседании Комиссии установлено, что заявка Заявителя отклонена от участия в закупке на основании пункта 3.15.7 Документации, а именно: срок действия независимой гарантии не соответствует требованиям Документации, он должен составлять не менее 120 дней со дня окончания срока подачи заявок.</w:t>
      </w:r>
    </w:p>
    <w:p w14:paraId="42A720A7" w14:textId="77777777" w:rsidR="00000000" w:rsidRDefault="00000000">
      <w:pPr>
        <w:pStyle w:val="ConsPlusNormal"/>
        <w:spacing w:before="240"/>
        <w:ind w:firstLine="540"/>
        <w:jc w:val="both"/>
      </w:pPr>
      <w:r>
        <w:lastRenderedPageBreak/>
        <w:t>Представитель Заказчика на заседании Комиссии представил материалы и сообщил, что Заявителем в составе заявки на участие в закупке в целях обеспечения заявки на участие представлена независимая гарантия от 18.03.2024 N М00-24-04212/EG, выданная Банком (ПАО), со сроком действия с 20.03.2024 по 25.07.2024 включительно (далее - Независимая гарантия), что не соответствует требованию Документации.</w:t>
      </w:r>
    </w:p>
    <w:p w14:paraId="209C7F63" w14:textId="77777777" w:rsidR="00000000" w:rsidRDefault="00000000">
      <w:pPr>
        <w:pStyle w:val="ConsPlusNormal"/>
        <w:spacing w:before="240"/>
        <w:ind w:firstLine="540"/>
        <w:jc w:val="both"/>
      </w:pPr>
      <w:r>
        <w:t>Комиссией ФАС России установлено, что в соответствии с редакцией извещения от 29.02.2024 N 1 срок окончания подачи заявок - 20.03.2024.</w:t>
      </w:r>
    </w:p>
    <w:p w14:paraId="2ECFAED7" w14:textId="77777777" w:rsidR="00000000" w:rsidRDefault="00000000">
      <w:pPr>
        <w:pStyle w:val="ConsPlusNormal"/>
        <w:spacing w:before="240"/>
        <w:ind w:firstLine="540"/>
        <w:jc w:val="both"/>
      </w:pPr>
      <w:r>
        <w:t>При этом пунктом 3.13.9 Документации предусмотрено следующее: "Окончательная дата подачи заявок может быть перенесена на более поздний срок. Соответствующие изменения даты подачи заявок размещаются на сайтах. В этом случае продление сроков действия обеспечения заявок не требуется".</w:t>
      </w:r>
    </w:p>
    <w:p w14:paraId="70733895" w14:textId="77777777" w:rsidR="00000000" w:rsidRDefault="00000000">
      <w:pPr>
        <w:pStyle w:val="ConsPlusNormal"/>
        <w:spacing w:before="240"/>
        <w:ind w:firstLine="540"/>
        <w:jc w:val="both"/>
      </w:pPr>
      <w:r>
        <w:t>Представитель Заявителя на заседании Комиссии ФАС России также сообщил, что Заказчиком 12.03.2024, 19.03.2024, 02.04.2024, 10.04.2024, 12.04.2024 вносились изменения в Документацию, продление срока действия представленной в составе заявки независимой гарантии на основании пункта 3.13.9 Документации не требуется.</w:t>
      </w:r>
    </w:p>
    <w:p w14:paraId="0F4E9B1A" w14:textId="77777777" w:rsidR="00000000" w:rsidRDefault="00000000">
      <w:pPr>
        <w:pStyle w:val="ConsPlusNormal"/>
        <w:spacing w:before="240"/>
        <w:ind w:firstLine="540"/>
        <w:jc w:val="both"/>
      </w:pPr>
      <w:r>
        <w:t>Вместе с тем представитель Заказчика пояснил, что применение пункта 3.13.9 Документации осуществляется в случае внесения изменений Заказчиком в Документацию или Извещение изменений в части даты окончания срока подачи заявок. При этом в ходе проведения Конкурса Заказчиком вносились изменения, в том числе в техническое задание Документации, в связи с чем положения пункта 3.13.9 Документации неприменимы в указанном случае.</w:t>
      </w:r>
    </w:p>
    <w:p w14:paraId="55A0E85F" w14:textId="77777777" w:rsidR="00000000" w:rsidRDefault="00000000">
      <w:pPr>
        <w:pStyle w:val="ConsPlusNormal"/>
        <w:spacing w:before="240"/>
        <w:ind w:firstLine="540"/>
        <w:jc w:val="both"/>
      </w:pPr>
      <w:r>
        <w:t xml:space="preserve">Комиссия ФАС России, изучив представленные материалы установила, что применение условий (ограничений) пункта 3.13.9 Документации, не установленных в Документации, не допускается, поскольку отсутствие в Документации закрытого перечня условий (ограничений) применения пункта 3.13.9 Документации позволяет Заказчику реализовывать субъективный подход при рассмотрении заявок участников закупки, что противоречит принципам, установленным в </w:t>
      </w:r>
      <w:hyperlink r:id="rId9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Законе</w:t>
        </w:r>
      </w:hyperlink>
      <w:r>
        <w:t xml:space="preserve"> о закупках.</w:t>
      </w:r>
    </w:p>
    <w:p w14:paraId="18FF59A2" w14:textId="77777777" w:rsidR="00000000" w:rsidRDefault="00000000">
      <w:pPr>
        <w:pStyle w:val="ConsPlusNormal"/>
        <w:spacing w:before="240"/>
        <w:ind w:firstLine="540"/>
        <w:jc w:val="both"/>
      </w:pPr>
      <w:r>
        <w:t xml:space="preserve">Таким образом, изучив представленные материалы, выслушав пояснения представителей Заявителя и Заказчика, Комиссия ФАС России в </w:t>
      </w:r>
      <w:hyperlink r:id="rId97" w:tooltip="Ссылка на КонсультантПлюс" w:history="1">
        <w:r>
          <w:rPr>
            <w:color w:val="0000FF"/>
          </w:rPr>
          <w:t>Решение</w:t>
        </w:r>
      </w:hyperlink>
      <w:r>
        <w:t xml:space="preserve"> ФАС России от 07.06.2024 N 223ФЗ-188/24 пришла к выводу, что действия Заказчика, принявшего решение об отклонении заявки Заявителя ввиду несоответствия срока действия Независимой гарантии, не соответствуют </w:t>
      </w:r>
      <w:hyperlink r:id="rId9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2 части 1 статьи 3</w:t>
        </w:r>
      </w:hyperlink>
      <w:r>
        <w:t xml:space="preserve"> Закона о закупках и нарушают </w:t>
      </w:r>
      <w:hyperlink r:id="rId9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6 статьи 3</w:t>
        </w:r>
      </w:hyperlink>
      <w:r>
        <w:t xml:space="preserve"> Закона о закупках.</w:t>
      </w:r>
    </w:p>
    <w:p w14:paraId="171E5C84" w14:textId="77777777" w:rsidR="00000000" w:rsidRDefault="00000000">
      <w:pPr>
        <w:pStyle w:val="ConsPlusNormal"/>
        <w:spacing w:before="240"/>
        <w:ind w:firstLine="540"/>
        <w:jc w:val="both"/>
      </w:pPr>
      <w:r>
        <w:t xml:space="preserve">Также выдано обязательное к исполнению </w:t>
      </w:r>
      <w:hyperlink r:id="rId100" w:tooltip="Ссылка на КонсультантПлюс" w:history="1">
        <w:r>
          <w:rPr>
            <w:color w:val="0000FF"/>
          </w:rPr>
          <w:t>Предписание</w:t>
        </w:r>
      </w:hyperlink>
      <w:r>
        <w:t xml:space="preserve"> ФАС России от 07.06.2024 по делу N 223ФЗ-188/24.</w:t>
      </w:r>
    </w:p>
    <w:p w14:paraId="02D0046E" w14:textId="77777777" w:rsidR="00000000" w:rsidRDefault="00000000">
      <w:pPr>
        <w:pStyle w:val="ConsPlusNormal"/>
        <w:spacing w:before="240"/>
        <w:ind w:firstLine="540"/>
        <w:jc w:val="both"/>
      </w:pPr>
      <w:r>
        <w:t xml:space="preserve">Не согласившись с </w:t>
      </w:r>
      <w:hyperlink r:id="rId101" w:tooltip="Ссылка на КонсультантПлюс" w:history="1">
        <w:r>
          <w:rPr>
            <w:color w:val="0000FF"/>
          </w:rPr>
          <w:t>Решением</w:t>
        </w:r>
      </w:hyperlink>
      <w:r>
        <w:t xml:space="preserve"> ФАС России, Заказчик обжаловал его в судебном порядке.</w:t>
      </w:r>
    </w:p>
    <w:p w14:paraId="0146A696" w14:textId="77777777" w:rsidR="00000000" w:rsidRDefault="00000000">
      <w:pPr>
        <w:pStyle w:val="ConsPlusNormal"/>
        <w:spacing w:before="240"/>
        <w:ind w:firstLine="540"/>
        <w:jc w:val="both"/>
      </w:pPr>
      <w:r>
        <w:t xml:space="preserve">Арбитражный суд города Москвы признал </w:t>
      </w:r>
      <w:hyperlink r:id="rId102" w:tooltip="Ссылка на КонсультантПлюс" w:history="1">
        <w:r>
          <w:rPr>
            <w:color w:val="0000FF"/>
          </w:rPr>
          <w:t>Решение</w:t>
        </w:r>
      </w:hyperlink>
      <w:r>
        <w:t xml:space="preserve"> и </w:t>
      </w:r>
      <w:hyperlink r:id="rId103" w:tooltip="Ссылка на КонсультантПлюс" w:history="1">
        <w:r>
          <w:rPr>
            <w:color w:val="0000FF"/>
          </w:rPr>
          <w:t>Предписание</w:t>
        </w:r>
      </w:hyperlink>
      <w:r>
        <w:t xml:space="preserve"> ФАС России законными.</w:t>
      </w:r>
    </w:p>
    <w:p w14:paraId="0E718BEF" w14:textId="77777777" w:rsidR="00000000" w:rsidRDefault="00000000">
      <w:pPr>
        <w:pStyle w:val="ConsPlusNormal"/>
        <w:spacing w:before="240"/>
        <w:ind w:firstLine="540"/>
        <w:jc w:val="both"/>
      </w:pPr>
      <w:r>
        <w:t>Так, Арбитражный суд города Москвы резюмировал:</w:t>
      </w:r>
    </w:p>
    <w:p w14:paraId="35120638" w14:textId="77777777" w:rsidR="00000000" w:rsidRDefault="00000000">
      <w:pPr>
        <w:pStyle w:val="ConsPlusNormal"/>
        <w:spacing w:before="240"/>
        <w:ind w:firstLine="540"/>
        <w:jc w:val="both"/>
      </w:pPr>
      <w:r>
        <w:t xml:space="preserve">Примененный Заявителем правовой подход, при котором Заказчик не применяет к заявке Общества пункт 3.13.9 Документации, позволяющий не продлевать сроки действия обеспечения заявок в случае переноса окончательной даты подачи заявок на более поздний срок, является необоснованным и противоречит пункту 3.13.9 Документации, которое не содержит каких-либо специальных условий или оговорок относительно порядка и случаев его применения. </w:t>
      </w:r>
      <w:r>
        <w:lastRenderedPageBreak/>
        <w:t>Следовательно, отсутствуют основания не применять пункт 3.13.9 Документации к заявке Общества.</w:t>
      </w:r>
    </w:p>
    <w:p w14:paraId="0F85541E" w14:textId="77777777" w:rsidR="00000000" w:rsidRDefault="00000000">
      <w:pPr>
        <w:pStyle w:val="ConsPlusNormal"/>
        <w:spacing w:before="240"/>
        <w:ind w:firstLine="540"/>
        <w:jc w:val="both"/>
      </w:pPr>
      <w:r>
        <w:t>Доказательств невозможности применения пункта 3.13.9 Документации к заявке Общества или отсутствия оснований для его применения Заявителем в материалы дела не представлено.</w:t>
      </w:r>
    </w:p>
    <w:p w14:paraId="08F8AA50" w14:textId="77777777" w:rsidR="00000000" w:rsidRDefault="00000000">
      <w:pPr>
        <w:pStyle w:val="ConsPlusNormal"/>
        <w:spacing w:before="240"/>
        <w:ind w:firstLine="540"/>
        <w:jc w:val="both"/>
      </w:pPr>
      <w:r>
        <w:t xml:space="preserve">Учитывая изложенное, антимонопольный орган обоснованно пришел к выводу о наличии в действиях заявителя нарушения принципа равноправия, справедливости, отсутствия дискриминации и необоснованных ограничений конкуренции по отношению к участникам закупки, установленного </w:t>
      </w:r>
      <w:hyperlink r:id="rId10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2 части 1 статьи 3</w:t>
        </w:r>
      </w:hyperlink>
      <w:r>
        <w:t xml:space="preserve"> Закона о закупках и о необоснованном отклонении заявителем заявки ООО "К" в связи с более ранним истечением срока действия ее обеспечения, нежели того требуют положения закупочной документации.</w:t>
      </w:r>
    </w:p>
    <w:p w14:paraId="46AA875E" w14:textId="77777777" w:rsidR="00000000" w:rsidRDefault="00000000">
      <w:pPr>
        <w:pStyle w:val="ConsPlusNormal"/>
        <w:spacing w:before="240"/>
        <w:ind w:firstLine="540"/>
        <w:jc w:val="both"/>
      </w:pPr>
      <w:r>
        <w:t xml:space="preserve">С учетом изложенного, Заказчику отказано в удовлетворении заявленных требований о признании </w:t>
      </w:r>
      <w:hyperlink r:id="rId105" w:tooltip="Ссылка на КонсультантПлюс" w:history="1">
        <w:r>
          <w:rPr>
            <w:color w:val="0000FF"/>
          </w:rPr>
          <w:t>Решения</w:t>
        </w:r>
      </w:hyperlink>
      <w:r>
        <w:t xml:space="preserve"> незаконным.</w:t>
      </w:r>
    </w:p>
    <w:p w14:paraId="171805DB" w14:textId="77777777" w:rsidR="00000000" w:rsidRDefault="00000000">
      <w:pPr>
        <w:pStyle w:val="ConsPlusNormal"/>
        <w:spacing w:before="240"/>
        <w:ind w:firstLine="540"/>
        <w:jc w:val="both"/>
      </w:pPr>
      <w:r>
        <w:t>(</w:t>
      </w:r>
      <w:hyperlink r:id="rId106" w:tooltip="Ссылка на КонсультантПлюс" w:history="1">
        <w:r>
          <w:rPr>
            <w:color w:val="0000FF"/>
          </w:rPr>
          <w:t>Решение</w:t>
        </w:r>
      </w:hyperlink>
      <w:r>
        <w:t xml:space="preserve"> Арбитражного суда города Москвы от 27.11.2024 по делу N А40-217193/2024-122-1122)</w:t>
      </w:r>
    </w:p>
    <w:p w14:paraId="0FA55AD5" w14:textId="77777777" w:rsidR="00000000" w:rsidRDefault="00000000">
      <w:pPr>
        <w:pStyle w:val="ConsPlusNormal"/>
        <w:ind w:firstLine="540"/>
        <w:jc w:val="both"/>
      </w:pPr>
    </w:p>
    <w:p w14:paraId="559A60AA" w14:textId="77777777" w:rsidR="00000000" w:rsidRDefault="00000000">
      <w:pPr>
        <w:pStyle w:val="ConsPlusNormal"/>
        <w:jc w:val="right"/>
      </w:pPr>
      <w:r>
        <w:t>О.В. Горбачева</w:t>
      </w:r>
    </w:p>
    <w:p w14:paraId="1E7B37F2" w14:textId="77777777" w:rsidR="00000000" w:rsidRDefault="00000000">
      <w:pPr>
        <w:pStyle w:val="ConsPlusNormal"/>
        <w:jc w:val="right"/>
      </w:pPr>
      <w:r>
        <w:t>Начальник Управления контроля размещения</w:t>
      </w:r>
    </w:p>
    <w:p w14:paraId="781DFEC0" w14:textId="77777777" w:rsidR="00000000" w:rsidRDefault="00000000">
      <w:pPr>
        <w:pStyle w:val="ConsPlusNormal"/>
        <w:jc w:val="right"/>
      </w:pPr>
      <w:r>
        <w:t>государственного заказа ФАС России</w:t>
      </w:r>
    </w:p>
    <w:p w14:paraId="31C302AA" w14:textId="77777777" w:rsidR="00000000" w:rsidRDefault="00000000">
      <w:pPr>
        <w:pStyle w:val="ConsPlusNormal"/>
        <w:jc w:val="both"/>
      </w:pPr>
    </w:p>
    <w:p w14:paraId="2149F16D" w14:textId="77777777" w:rsidR="00000000" w:rsidRDefault="00000000">
      <w:pPr>
        <w:pStyle w:val="ConsPlusNormal"/>
        <w:jc w:val="both"/>
      </w:pPr>
    </w:p>
    <w:p w14:paraId="2CBFA8E2" w14:textId="77777777" w:rsidR="00A0790B" w:rsidRDefault="00A0790B">
      <w:pPr>
        <w:pStyle w:val="ConsPlusNormal"/>
        <w:pBdr>
          <w:top w:val="single" w:sz="6" w:space="0" w:color="auto"/>
        </w:pBdr>
        <w:spacing w:before="100" w:after="100"/>
        <w:jc w:val="both"/>
        <w:rPr>
          <w:sz w:val="2"/>
          <w:szCs w:val="2"/>
        </w:rPr>
      </w:pPr>
    </w:p>
    <w:sectPr w:rsidR="00A0790B">
      <w:headerReference w:type="even" r:id="rId107"/>
      <w:headerReference w:type="default" r:id="rId108"/>
      <w:footerReference w:type="even" r:id="rId109"/>
      <w:footerReference w:type="default" r:id="rId110"/>
      <w:headerReference w:type="first" r:id="rId111"/>
      <w:footerReference w:type="first" r:id="rId1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406D" w14:textId="77777777" w:rsidR="00A0790B" w:rsidRDefault="00A0790B">
      <w:pPr>
        <w:spacing w:after="0" w:line="240" w:lineRule="auto"/>
      </w:pPr>
      <w:r>
        <w:separator/>
      </w:r>
    </w:p>
  </w:endnote>
  <w:endnote w:type="continuationSeparator" w:id="0">
    <w:p w14:paraId="6ECE7233" w14:textId="77777777" w:rsidR="00A0790B" w:rsidRDefault="00A0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74D2" w14:textId="77777777" w:rsidR="00BB6D3C" w:rsidRDefault="00BB6D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EBC6"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6E7F" w14:textId="77777777" w:rsidR="00BB6D3C" w:rsidRDefault="00BB6D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C910" w14:textId="77777777" w:rsidR="00A0790B" w:rsidRDefault="00A0790B">
      <w:pPr>
        <w:spacing w:after="0" w:line="240" w:lineRule="auto"/>
      </w:pPr>
      <w:r>
        <w:separator/>
      </w:r>
    </w:p>
  </w:footnote>
  <w:footnote w:type="continuationSeparator" w:id="0">
    <w:p w14:paraId="258795C4" w14:textId="77777777" w:rsidR="00A0790B" w:rsidRDefault="00A0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EFC9" w14:textId="77777777" w:rsidR="00BB6D3C" w:rsidRDefault="00BB6D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3CFA" w14:textId="037DD2F6"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D8CC" w14:textId="77777777" w:rsidR="00BB6D3C" w:rsidRDefault="00BB6D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3C"/>
    <w:rsid w:val="00A0790B"/>
    <w:rsid w:val="00B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DBEF3CE"/>
  <w14:defaultImageDpi w14:val="0"/>
  <w15:docId w15:val="{12591754-BEC0-429C-98D0-BFB67DBD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BB6D3C"/>
    <w:pPr>
      <w:tabs>
        <w:tab w:val="center" w:pos="4677"/>
        <w:tab w:val="right" w:pos="9355"/>
      </w:tabs>
    </w:pPr>
  </w:style>
  <w:style w:type="character" w:customStyle="1" w:styleId="a4">
    <w:name w:val="Верхний колонтитул Знак"/>
    <w:basedOn w:val="a0"/>
    <w:link w:val="a3"/>
    <w:uiPriority w:val="99"/>
    <w:rsid w:val="00BB6D3C"/>
  </w:style>
  <w:style w:type="paragraph" w:styleId="a5">
    <w:name w:val="footer"/>
    <w:basedOn w:val="a"/>
    <w:link w:val="a6"/>
    <w:uiPriority w:val="99"/>
    <w:unhideWhenUsed/>
    <w:rsid w:val="00BB6D3C"/>
    <w:pPr>
      <w:tabs>
        <w:tab w:val="center" w:pos="4677"/>
        <w:tab w:val="right" w:pos="9355"/>
      </w:tabs>
    </w:pPr>
  </w:style>
  <w:style w:type="character" w:customStyle="1" w:styleId="a6">
    <w:name w:val="Нижний колонтитул Знак"/>
    <w:basedOn w:val="a0"/>
    <w:link w:val="a5"/>
    <w:uiPriority w:val="99"/>
    <w:rsid w:val="00BB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2046&amp;date=06.02.2025&amp;dst=100398&amp;field=134" TargetMode="External"/><Relationship Id="rId21" Type="http://schemas.openxmlformats.org/officeDocument/2006/relationships/hyperlink" Target="https://login.consultant.ru/link/?req=doc&amp;base=LAW&amp;n=482901&amp;date=06.02.2025&amp;dst=100212&amp;field=134" TargetMode="External"/><Relationship Id="rId42" Type="http://schemas.openxmlformats.org/officeDocument/2006/relationships/hyperlink" Target="https://login.consultant.ru/link/?req=doc&amp;base=PAS&amp;n=933462&amp;date=06.02.2025" TargetMode="External"/><Relationship Id="rId47" Type="http://schemas.openxmlformats.org/officeDocument/2006/relationships/hyperlink" Target="https://login.consultant.ru/link/?req=doc&amp;base=PAS&amp;n=933462&amp;date=06.02.2025" TargetMode="External"/><Relationship Id="rId63" Type="http://schemas.openxmlformats.org/officeDocument/2006/relationships/hyperlink" Target="https://login.consultant.ru/link/?req=doc&amp;base=LAW&amp;n=26303&amp;date=06.02.2025&amp;dst=100254&amp;field=134" TargetMode="External"/><Relationship Id="rId68" Type="http://schemas.openxmlformats.org/officeDocument/2006/relationships/hyperlink" Target="https://login.consultant.ru/link/?req=doc&amp;base=PAS&amp;n=955112&amp;date=06.02.2025" TargetMode="External"/><Relationship Id="rId84" Type="http://schemas.openxmlformats.org/officeDocument/2006/relationships/hyperlink" Target="https://login.consultant.ru/link/?req=doc&amp;base=PAS&amp;n=949743&amp;date=06.02.2025" TargetMode="External"/><Relationship Id="rId89" Type="http://schemas.openxmlformats.org/officeDocument/2006/relationships/hyperlink" Target="https://login.consultant.ru/link/?req=doc&amp;base=PAS&amp;n=949743&amp;date=06.02.2025" TargetMode="External"/><Relationship Id="rId1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login.consultant.ru/link/?req=doc&amp;base=PAS&amp;n=992958&amp;date=06.02.2025" TargetMode="External"/><Relationship Id="rId29" Type="http://schemas.openxmlformats.org/officeDocument/2006/relationships/hyperlink" Target="https://login.consultant.ru/link/?req=doc&amp;base=LAW&amp;n=443546&amp;date=06.02.2025&amp;dst=100076&amp;field=134" TargetMode="External"/><Relationship Id="rId107" Type="http://schemas.openxmlformats.org/officeDocument/2006/relationships/header" Target="header1.xml"/><Relationship Id="rId11" Type="http://schemas.openxmlformats.org/officeDocument/2006/relationships/hyperlink" Target="https://login.consultant.ru/link/?req=doc&amp;base=LAW&amp;n=482901&amp;date=06.02.2025&amp;dst=198&amp;field=134" TargetMode="External"/><Relationship Id="rId24" Type="http://schemas.openxmlformats.org/officeDocument/2006/relationships/hyperlink" Target="https://login.consultant.ru/link/?req=doc&amp;base=LAW&amp;n=492046&amp;date=06.02.2025&amp;dst=100262&amp;field=134" TargetMode="External"/><Relationship Id="rId32" Type="http://schemas.openxmlformats.org/officeDocument/2006/relationships/hyperlink" Target="https://login.consultant.ru/link/?req=doc&amp;base=LAW&amp;n=492046&amp;date=06.02.2025" TargetMode="External"/><Relationship Id="rId37" Type="http://schemas.openxmlformats.org/officeDocument/2006/relationships/hyperlink" Target="https://login.consultant.ru/link/?req=doc&amp;base=LAW&amp;n=492046&amp;date=06.02.2025" TargetMode="External"/><Relationship Id="rId40" Type="http://schemas.openxmlformats.org/officeDocument/2006/relationships/hyperlink" Target="https://login.consultant.ru/link/?req=doc&amp;base=LAW&amp;n=492046&amp;date=06.02.2025&amp;dst=12367&amp;field=134" TargetMode="External"/><Relationship Id="rId45" Type="http://schemas.openxmlformats.org/officeDocument/2006/relationships/hyperlink" Target="https://login.consultant.ru/link/?req=doc&amp;base=LAW&amp;n=482901&amp;date=06.02.2025&amp;dst=100212&amp;field=134" TargetMode="External"/><Relationship Id="rId53" Type="http://schemas.openxmlformats.org/officeDocument/2006/relationships/hyperlink" Target="https://login.consultant.ru/link/?req=doc&amp;base=LAW&amp;n=482901&amp;date=06.02.2025" TargetMode="External"/><Relationship Id="rId58" Type="http://schemas.openxmlformats.org/officeDocument/2006/relationships/hyperlink" Target="https://login.consultant.ru/link/?req=doc&amp;base=LAW&amp;n=482901&amp;date=06.02.2025" TargetMode="External"/><Relationship Id="rId66" Type="http://schemas.openxmlformats.org/officeDocument/2006/relationships/hyperlink" Target="https://login.consultant.ru/link/?req=doc&amp;base=LAW&amp;n=482901&amp;date=06.02.2025&amp;dst=100033&amp;field=134" TargetMode="External"/><Relationship Id="rId74" Type="http://schemas.openxmlformats.org/officeDocument/2006/relationships/hyperlink" Target="https://login.consultant.ru/link/?req=doc&amp;base=PAS&amp;n=955345&amp;date=06.02.2025" TargetMode="External"/><Relationship Id="rId79" Type="http://schemas.openxmlformats.org/officeDocument/2006/relationships/hyperlink" Target="https://login.consultant.ru/link/?req=doc&amp;base=PAS&amp;n=955345&amp;date=06.02.2025" TargetMode="External"/><Relationship Id="rId87" Type="http://schemas.openxmlformats.org/officeDocument/2006/relationships/hyperlink" Target="https://login.consultant.ru/link/?req=doc&amp;base=RGSS&amp;n=80475&amp;date=06.02.2025" TargetMode="External"/><Relationship Id="rId102" Type="http://schemas.openxmlformats.org/officeDocument/2006/relationships/hyperlink" Target="https://login.consultant.ru/link/?req=doc&amp;base=PAS&amp;n=949135&amp;date=06.02.2025" TargetMode="External"/><Relationship Id="rId110"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login.consultant.ru/link/?req=doc&amp;base=LAW&amp;n=26303&amp;date=06.02.2025&amp;dst=100254&amp;field=134" TargetMode="External"/><Relationship Id="rId82" Type="http://schemas.openxmlformats.org/officeDocument/2006/relationships/hyperlink" Target="https://login.consultant.ru/link/?req=doc&amp;base=LAW&amp;n=482901&amp;date=06.02.2025&amp;dst=396&amp;field=134" TargetMode="External"/><Relationship Id="rId90" Type="http://schemas.openxmlformats.org/officeDocument/2006/relationships/hyperlink" Target="https://login.consultant.ru/link/?req=doc&amp;base=LAW&amp;n=482731&amp;date=06.02.2025&amp;dst=101243&amp;field=134" TargetMode="External"/><Relationship Id="rId95" Type="http://schemas.openxmlformats.org/officeDocument/2006/relationships/hyperlink" Target="https://login.consultant.ru/link/?req=doc&amp;base=LAW&amp;n=475404&amp;date=06.02.2025" TargetMode="External"/><Relationship Id="rId19" Type="http://schemas.openxmlformats.org/officeDocument/2006/relationships/hyperlink" Target="https://login.consultant.ru/link/?req=doc&amp;base=LAW&amp;n=482901&amp;date=06.02.2025&amp;dst=205&amp;field=134" TargetMode="External"/><Relationship Id="rId14" Type="http://schemas.openxmlformats.org/officeDocument/2006/relationships/hyperlink" Target="https://login.consultant.ru/link/?req=doc&amp;base=LAW&amp;n=482731&amp;date=06.02.2025&amp;dst=100374&amp;field=134" TargetMode="External"/><Relationship Id="rId22" Type="http://schemas.openxmlformats.org/officeDocument/2006/relationships/hyperlink" Target="https://login.consultant.ru/link/?req=doc&amp;base=LAW&amp;n=492046&amp;date=06.02.2025&amp;dst=12367&amp;field=134" TargetMode="External"/><Relationship Id="rId27" Type="http://schemas.openxmlformats.org/officeDocument/2006/relationships/hyperlink" Target="https://login.consultant.ru/link/?req=doc&amp;base=LAW&amp;n=492046&amp;date=06.02.2025&amp;dst=434&amp;field=134" TargetMode="External"/><Relationship Id="rId30" Type="http://schemas.openxmlformats.org/officeDocument/2006/relationships/hyperlink" Target="https://login.consultant.ru/link/?req=doc&amp;base=LAW&amp;n=443546&amp;date=06.02.2025&amp;dst=14&amp;field=134" TargetMode="External"/><Relationship Id="rId35" Type="http://schemas.openxmlformats.org/officeDocument/2006/relationships/hyperlink" Target="https://login.consultant.ru/link/?req=doc&amp;base=LAW&amp;n=492046&amp;date=06.02.2025&amp;dst=2812&amp;field=134" TargetMode="External"/><Relationship Id="rId43" Type="http://schemas.openxmlformats.org/officeDocument/2006/relationships/hyperlink" Target="https://login.consultant.ru/link/?req=doc&amp;base=LAW&amp;n=443546&amp;date=06.02.2025&amp;dst=14&amp;field=134" TargetMode="External"/><Relationship Id="rId48" Type="http://schemas.openxmlformats.org/officeDocument/2006/relationships/hyperlink" Target="https://login.consultant.ru/link/?req=doc&amp;base=PAS&amp;n=933462&amp;date=06.02.2025" TargetMode="External"/><Relationship Id="rId56" Type="http://schemas.openxmlformats.org/officeDocument/2006/relationships/hyperlink" Target="https://login.consultant.ru/link/?req=doc&amp;base=PAS&amp;n=933462&amp;date=06.02.2025" TargetMode="External"/><Relationship Id="rId64" Type="http://schemas.openxmlformats.org/officeDocument/2006/relationships/hyperlink" Target="https://login.consultant.ru/link/?req=doc&amp;base=LAW&amp;n=26303&amp;date=06.02.2025&amp;dst=100254&amp;field=134" TargetMode="External"/><Relationship Id="rId69" Type="http://schemas.openxmlformats.org/officeDocument/2006/relationships/hyperlink" Target="https://login.consultant.ru/link/?req=doc&amp;base=PAS&amp;n=955345&amp;date=06.02.2025" TargetMode="External"/><Relationship Id="rId77" Type="http://schemas.openxmlformats.org/officeDocument/2006/relationships/hyperlink" Target="https://login.consultant.ru/link/?req=doc&amp;base=PAS&amp;n=955112&amp;date=06.02.2025" TargetMode="External"/><Relationship Id="rId100" Type="http://schemas.openxmlformats.org/officeDocument/2006/relationships/hyperlink" Target="https://login.consultant.ru/link/?req=doc&amp;base=PAS&amp;n=955446&amp;date=06.02.2025" TargetMode="External"/><Relationship Id="rId105" Type="http://schemas.openxmlformats.org/officeDocument/2006/relationships/hyperlink" Target="https://login.consultant.ru/link/?req=doc&amp;base=PAS&amp;n=949135&amp;date=06.02.2025" TargetMode="External"/><Relationship Id="rId113" Type="http://schemas.openxmlformats.org/officeDocument/2006/relationships/fontTable" Target="fontTable.xml"/><Relationship Id="rId8" Type="http://schemas.openxmlformats.org/officeDocument/2006/relationships/hyperlink" Target="https://login.consultant.ru/link/?req=doc&amp;base=LAW&amp;n=482901&amp;date=06.02.2025&amp;dst=198&amp;field=134" TargetMode="External"/><Relationship Id="rId51" Type="http://schemas.openxmlformats.org/officeDocument/2006/relationships/hyperlink" Target="https://login.consultant.ru/link/?req=doc&amp;base=LAW&amp;n=492046&amp;date=06.02.2025" TargetMode="External"/><Relationship Id="rId72" Type="http://schemas.openxmlformats.org/officeDocument/2006/relationships/hyperlink" Target="https://login.consultant.ru/link/?req=doc&amp;base=PAS&amp;n=955345&amp;date=06.02.2025" TargetMode="External"/><Relationship Id="rId80" Type="http://schemas.openxmlformats.org/officeDocument/2006/relationships/hyperlink" Target="https://login.consultant.ru/link/?req=doc&amp;base=MARB&amp;n=2826473&amp;date=06.02.2025" TargetMode="External"/><Relationship Id="rId85" Type="http://schemas.openxmlformats.org/officeDocument/2006/relationships/hyperlink" Target="https://login.consultant.ru/link/?req=doc&amp;base=LAW&amp;n=482901&amp;date=06.02.2025&amp;dst=396&amp;field=134" TargetMode="External"/><Relationship Id="rId93" Type="http://schemas.openxmlformats.org/officeDocument/2006/relationships/hyperlink" Target="https://login.consultant.ru/link/?req=doc&amp;base=LAW&amp;n=482901&amp;date=06.02.2025" TargetMode="External"/><Relationship Id="rId98" Type="http://schemas.openxmlformats.org/officeDocument/2006/relationships/hyperlink" Target="https://login.consultant.ru/link/?req=doc&amp;base=LAW&amp;n=482901&amp;date=06.02.2025&amp;dst=10003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PAS&amp;n=992958&amp;date=06.02.2025" TargetMode="External"/><Relationship Id="rId17" Type="http://schemas.openxmlformats.org/officeDocument/2006/relationships/hyperlink" Target="https://login.consultant.ru/link/?req=doc&amp;base=PAS&amp;n=992958&amp;date=06.02.2025" TargetMode="External"/><Relationship Id="rId25" Type="http://schemas.openxmlformats.org/officeDocument/2006/relationships/hyperlink" Target="https://login.consultant.ru/link/?req=doc&amp;base=LAW&amp;n=492046&amp;date=06.02.2025&amp;dst=12094&amp;field=134" TargetMode="External"/><Relationship Id="rId33" Type="http://schemas.openxmlformats.org/officeDocument/2006/relationships/hyperlink" Target="https://login.consultant.ru/link/?req=doc&amp;base=LAW&amp;n=492046&amp;date=06.02.2025&amp;dst=12213&amp;field=134" TargetMode="External"/><Relationship Id="rId38" Type="http://schemas.openxmlformats.org/officeDocument/2006/relationships/hyperlink" Target="https://login.consultant.ru/link/?req=doc&amp;base=LAW&amp;n=482901&amp;date=06.02.2025&amp;dst=205&amp;field=134" TargetMode="External"/><Relationship Id="rId46" Type="http://schemas.openxmlformats.org/officeDocument/2006/relationships/hyperlink" Target="https://login.consultant.ru/link/?req=doc&amp;base=PAS&amp;n=933456&amp;date=06.02.2025" TargetMode="External"/><Relationship Id="rId59" Type="http://schemas.openxmlformats.org/officeDocument/2006/relationships/hyperlink" Target="https://login.consultant.ru/link/?req=doc&amp;base=LAW&amp;n=482901&amp;date=06.02.2025&amp;dst=412&amp;field=134" TargetMode="External"/><Relationship Id="rId67" Type="http://schemas.openxmlformats.org/officeDocument/2006/relationships/hyperlink" Target="https://login.consultant.ru/link/?req=doc&amp;base=LAW&amp;n=482901&amp;date=06.02.2025&amp;dst=198&amp;field=134" TargetMode="External"/><Relationship Id="rId103" Type="http://schemas.openxmlformats.org/officeDocument/2006/relationships/hyperlink" Target="https://login.consultant.ru/link/?req=doc&amp;base=PAS&amp;n=955446&amp;date=06.02.2025" TargetMode="External"/><Relationship Id="rId108" Type="http://schemas.openxmlformats.org/officeDocument/2006/relationships/header" Target="header2.xml"/><Relationship Id="rId20" Type="http://schemas.openxmlformats.org/officeDocument/2006/relationships/hyperlink" Target="https://login.consultant.ru/link/?req=doc&amp;base=LAW&amp;n=482901&amp;date=06.02.2025&amp;dst=199&amp;field=134" TargetMode="External"/><Relationship Id="rId41" Type="http://schemas.openxmlformats.org/officeDocument/2006/relationships/hyperlink" Target="https://login.consultant.ru/link/?req=doc&amp;base=LAW&amp;n=482901&amp;date=06.02.2025&amp;dst=100212&amp;field=134" TargetMode="External"/><Relationship Id="rId54" Type="http://schemas.openxmlformats.org/officeDocument/2006/relationships/hyperlink" Target="https://login.consultant.ru/link/?req=doc&amp;base=LAW&amp;n=482901&amp;date=06.02.2025" TargetMode="External"/><Relationship Id="rId62" Type="http://schemas.openxmlformats.org/officeDocument/2006/relationships/hyperlink" Target="https://login.consultant.ru/link/?req=doc&amp;base=LAW&amp;n=26303&amp;date=06.02.2025&amp;dst=100168&amp;field=134" TargetMode="External"/><Relationship Id="rId70" Type="http://schemas.openxmlformats.org/officeDocument/2006/relationships/hyperlink" Target="https://login.consultant.ru/link/?req=doc&amp;base=PAS&amp;n=955345&amp;date=06.02.2025" TargetMode="External"/><Relationship Id="rId75" Type="http://schemas.openxmlformats.org/officeDocument/2006/relationships/hyperlink" Target="https://login.consultant.ru/link/?req=doc&amp;base=PAS&amp;n=955112&amp;date=06.02.2025" TargetMode="External"/><Relationship Id="rId83" Type="http://schemas.openxmlformats.org/officeDocument/2006/relationships/hyperlink" Target="https://login.consultant.ru/link/?req=doc&amp;base=LAW&amp;n=482901&amp;date=06.02.2025&amp;dst=404&amp;field=134" TargetMode="External"/><Relationship Id="rId88" Type="http://schemas.openxmlformats.org/officeDocument/2006/relationships/hyperlink" Target="https://login.consultant.ru/link/?req=doc&amp;base=PAS&amp;n=949743&amp;date=06.02.2025" TargetMode="External"/><Relationship Id="rId91" Type="http://schemas.openxmlformats.org/officeDocument/2006/relationships/hyperlink" Target="https://login.consultant.ru/link/?req=doc&amp;base=PAS&amp;n=949743&amp;date=06.02.2025" TargetMode="External"/><Relationship Id="rId96" Type="http://schemas.openxmlformats.org/officeDocument/2006/relationships/hyperlink" Target="https://login.consultant.ru/link/?req=doc&amp;base=LAW&amp;n=482901&amp;date=06.02.2025" TargetMode="External"/><Relationship Id="rId11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ogin.consultant.ru/link/?req=doc&amp;base=LAW&amp;n=482901&amp;date=06.02.2025" TargetMode="External"/><Relationship Id="rId15" Type="http://schemas.openxmlformats.org/officeDocument/2006/relationships/hyperlink" Target="https://login.consultant.ru/link/?req=doc&amp;base=PAS&amp;n=992958&amp;date=06.02.2025" TargetMode="External"/><Relationship Id="rId23" Type="http://schemas.openxmlformats.org/officeDocument/2006/relationships/hyperlink" Target="https://login.consultant.ru/link/?req=doc&amp;base=LAW&amp;n=492046&amp;date=06.02.2025&amp;dst=1840&amp;field=134" TargetMode="External"/><Relationship Id="rId28" Type="http://schemas.openxmlformats.org/officeDocument/2006/relationships/hyperlink" Target="https://login.consultant.ru/link/?req=doc&amp;base=LAW&amp;n=492046&amp;date=06.02.2025&amp;dst=100262&amp;field=134" TargetMode="External"/><Relationship Id="rId36" Type="http://schemas.openxmlformats.org/officeDocument/2006/relationships/hyperlink" Target="https://login.consultant.ru/link/?req=doc&amp;base=LAW&amp;n=492046&amp;date=06.02.2025&amp;dst=12214&amp;field=134" TargetMode="External"/><Relationship Id="rId49" Type="http://schemas.openxmlformats.org/officeDocument/2006/relationships/hyperlink" Target="https://login.consultant.ru/link/?req=doc&amp;base=PAS&amp;n=933456&amp;date=06.02.2025" TargetMode="External"/><Relationship Id="rId57" Type="http://schemas.openxmlformats.org/officeDocument/2006/relationships/hyperlink" Target="https://login.consultant.ru/link/?req=doc&amp;base=MARB&amp;n=2826431&amp;date=06.02.2025" TargetMode="External"/><Relationship Id="rId106" Type="http://schemas.openxmlformats.org/officeDocument/2006/relationships/hyperlink" Target="https://login.consultant.ru/link/?req=doc&amp;base=MARB&amp;n=2826478&amp;date=06.02.2025" TargetMode="External"/><Relationship Id="rId114" Type="http://schemas.openxmlformats.org/officeDocument/2006/relationships/theme" Target="theme/theme1.xml"/><Relationship Id="rId10" Type="http://schemas.openxmlformats.org/officeDocument/2006/relationships/hyperlink" Target="https://login.consultant.ru/link/?req=doc&amp;base=PAS&amp;n=992958&amp;date=06.02.2025" TargetMode="External"/><Relationship Id="rId31" Type="http://schemas.openxmlformats.org/officeDocument/2006/relationships/hyperlink" Target="https://login.consultant.ru/link/?req=doc&amp;base=LAW&amp;n=492046&amp;date=06.02.2025&amp;dst=100386&amp;field=134" TargetMode="External"/><Relationship Id="rId44" Type="http://schemas.openxmlformats.org/officeDocument/2006/relationships/hyperlink" Target="https://login.consultant.ru/link/?req=doc&amp;base=LAW&amp;n=482901&amp;date=06.02.2025&amp;dst=100024&amp;field=134" TargetMode="External"/><Relationship Id="rId52" Type="http://schemas.openxmlformats.org/officeDocument/2006/relationships/hyperlink" Target="https://login.consultant.ru/link/?req=doc&amp;base=LAW&amp;n=482901&amp;date=06.02.2025" TargetMode="External"/><Relationship Id="rId60" Type="http://schemas.openxmlformats.org/officeDocument/2006/relationships/hyperlink" Target="https://login.consultant.ru/link/?req=doc&amp;base=LAW&amp;n=26303&amp;date=06.02.2025&amp;dst=100168&amp;field=134" TargetMode="External"/><Relationship Id="rId65" Type="http://schemas.openxmlformats.org/officeDocument/2006/relationships/hyperlink" Target="https://login.consultant.ru/link/?req=doc&amp;base=LAW&amp;n=26303&amp;date=06.02.2025&amp;dst=100254&amp;field=134" TargetMode="External"/><Relationship Id="rId73" Type="http://schemas.openxmlformats.org/officeDocument/2006/relationships/hyperlink" Target="https://login.consultant.ru/link/?req=doc&amp;base=LAW&amp;n=482731&amp;date=06.02.2025&amp;dst=102235&amp;field=134" TargetMode="External"/><Relationship Id="rId78" Type="http://schemas.openxmlformats.org/officeDocument/2006/relationships/hyperlink" Target="https://login.consultant.ru/link/?req=doc&amp;base=PAS&amp;n=955345&amp;date=06.02.2025" TargetMode="External"/><Relationship Id="rId81" Type="http://schemas.openxmlformats.org/officeDocument/2006/relationships/hyperlink" Target="https://login.consultant.ru/link/?req=doc&amp;base=LAW&amp;n=482901&amp;date=06.02.2025" TargetMode="External"/><Relationship Id="rId86" Type="http://schemas.openxmlformats.org/officeDocument/2006/relationships/hyperlink" Target="https://login.consultant.ru/link/?req=doc&amp;base=LAW&amp;n=482901&amp;date=06.02.2025&amp;dst=404&amp;field=134" TargetMode="External"/><Relationship Id="rId94" Type="http://schemas.openxmlformats.org/officeDocument/2006/relationships/hyperlink" Target="https://login.consultant.ru/link/?req=doc&amp;base=LAW&amp;n=482901&amp;date=06.02.2025&amp;dst=198&amp;field=134" TargetMode="External"/><Relationship Id="rId99" Type="http://schemas.openxmlformats.org/officeDocument/2006/relationships/hyperlink" Target="https://login.consultant.ru/link/?req=doc&amp;base=LAW&amp;n=482901&amp;date=06.02.2025&amp;dst=198&amp;field=134" TargetMode="External"/><Relationship Id="rId101" Type="http://schemas.openxmlformats.org/officeDocument/2006/relationships/hyperlink" Target="https://login.consultant.ru/link/?req=doc&amp;base=PAS&amp;n=949135&amp;date=06.02.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82901&amp;date=06.02.2025&amp;dst=405&amp;field=134" TargetMode="External"/><Relationship Id="rId13" Type="http://schemas.openxmlformats.org/officeDocument/2006/relationships/hyperlink" Target="https://login.consultant.ru/link/?req=doc&amp;base=PAS&amp;n=992958&amp;date=06.02.2025" TargetMode="External"/><Relationship Id="rId18" Type="http://schemas.openxmlformats.org/officeDocument/2006/relationships/hyperlink" Target="https://login.consultant.ru/link/?req=doc&amp;base=MARB&amp;n=2826464&amp;date=06.02.2025" TargetMode="External"/><Relationship Id="rId39" Type="http://schemas.openxmlformats.org/officeDocument/2006/relationships/hyperlink" Target="https://login.consultant.ru/link/?req=doc&amp;base=LAW&amp;n=492046&amp;date=06.02.2025" TargetMode="External"/><Relationship Id="rId109" Type="http://schemas.openxmlformats.org/officeDocument/2006/relationships/footer" Target="footer1.xml"/><Relationship Id="rId34" Type="http://schemas.openxmlformats.org/officeDocument/2006/relationships/hyperlink" Target="https://login.consultant.ru/link/?req=doc&amp;base=LAW&amp;n=492046&amp;date=06.02.2025&amp;dst=2279&amp;field=134" TargetMode="External"/><Relationship Id="rId50" Type="http://schemas.openxmlformats.org/officeDocument/2006/relationships/hyperlink" Target="https://login.consultant.ru/link/?req=doc&amp;base=LAW&amp;n=482901&amp;date=06.02.2025" TargetMode="External"/><Relationship Id="rId55" Type="http://schemas.openxmlformats.org/officeDocument/2006/relationships/hyperlink" Target="https://login.consultant.ru/link/?req=doc&amp;base=LAW&amp;n=492046&amp;date=06.02.2025" TargetMode="External"/><Relationship Id="rId76" Type="http://schemas.openxmlformats.org/officeDocument/2006/relationships/hyperlink" Target="https://login.consultant.ru/link/?req=doc&amp;base=PAS&amp;n=955345&amp;date=06.02.2025" TargetMode="External"/><Relationship Id="rId97" Type="http://schemas.openxmlformats.org/officeDocument/2006/relationships/hyperlink" Target="https://login.consultant.ru/link/?req=doc&amp;base=PAS&amp;n=949135&amp;date=06.02.2025" TargetMode="External"/><Relationship Id="rId104" Type="http://schemas.openxmlformats.org/officeDocument/2006/relationships/hyperlink" Target="https://login.consultant.ru/link/?req=doc&amp;base=LAW&amp;n=482901&amp;date=06.02.2025&amp;dst=100035&amp;field=134" TargetMode="External"/><Relationship Id="rId7" Type="http://schemas.openxmlformats.org/officeDocument/2006/relationships/hyperlink" Target="https://login.consultant.ru/link/?req=doc&amp;base=LAW&amp;n=482901&amp;date=06.02.2025" TargetMode="External"/><Relationship Id="rId71" Type="http://schemas.openxmlformats.org/officeDocument/2006/relationships/hyperlink" Target="https://login.consultant.ru/link/?req=doc&amp;base=PAS&amp;n=955112&amp;date=06.02.2025" TargetMode="External"/><Relationship Id="rId92" Type="http://schemas.openxmlformats.org/officeDocument/2006/relationships/hyperlink" Target="https://login.consultant.ru/link/?req=doc&amp;base=MARB&amp;n=2826455&amp;date=06.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8557</Words>
  <Characters>48776</Characters>
  <Application>Microsoft Office Word</Application>
  <DocSecurity>2</DocSecurity>
  <Lines>406</Lines>
  <Paragraphs>114</Paragraphs>
  <ScaleCrop>false</ScaleCrop>
  <Company>КонсультантПлюс Версия 4024.00.30</Company>
  <LinksUpToDate>false</LinksUpToDate>
  <CharactersWithSpaces>57219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 сфере закупок по 223-ФЗ (ноябрь 2024 года)"(Управление контроля размещения государственного заказа ФАС России)(Подготовлен для системы КонсультантПлюс, 2024)</dc:title>
  <dc:subject/>
  <dc:creator>Dmitry Dobroshtan</dc:creator>
  <cp:keywords/>
  <dc:description/>
  <cp:lastModifiedBy>Dmitry Dobroshtan</cp:lastModifiedBy>
  <cp:revision>2</cp:revision>
  <dcterms:created xsi:type="dcterms:W3CDTF">2025-02-06T06:25:00Z</dcterms:created>
  <dcterms:modified xsi:type="dcterms:W3CDTF">2025-02-06T06:25:00Z</dcterms:modified>
</cp:coreProperties>
</file>