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1B1D" w14:textId="77777777" w:rsidR="00000000" w:rsidRDefault="00000000">
      <w:pPr>
        <w:pStyle w:val="ConsPlusNormal"/>
        <w:ind w:firstLine="540"/>
        <w:jc w:val="both"/>
        <w:outlineLvl w:val="0"/>
      </w:pPr>
    </w:p>
    <w:p w14:paraId="46F62C9C" w14:textId="77777777" w:rsidR="00000000" w:rsidRDefault="00000000">
      <w:pPr>
        <w:pStyle w:val="ConsPlusTitle"/>
        <w:jc w:val="center"/>
      </w:pPr>
      <w:r>
        <w:t>УПРАВЛЕНИЕ ФЕДЕРАЛЬНОЙ АНТИМОНОПОЛЬНОЙ СЛУЖБЫ</w:t>
      </w:r>
    </w:p>
    <w:p w14:paraId="6D1A26EC" w14:textId="77777777" w:rsidR="00000000" w:rsidRDefault="00000000">
      <w:pPr>
        <w:pStyle w:val="ConsPlusTitle"/>
        <w:jc w:val="center"/>
      </w:pPr>
      <w:r>
        <w:t>ПО РЕСПУБЛИКЕ ТАТАРСТАН</w:t>
      </w:r>
    </w:p>
    <w:p w14:paraId="1F542C2A" w14:textId="77777777" w:rsidR="00000000" w:rsidRDefault="00000000">
      <w:pPr>
        <w:pStyle w:val="ConsPlusTitle"/>
        <w:jc w:val="center"/>
      </w:pPr>
    </w:p>
    <w:p w14:paraId="7B2F079E" w14:textId="77777777" w:rsidR="00000000" w:rsidRDefault="00000000">
      <w:pPr>
        <w:pStyle w:val="ConsPlusTitle"/>
        <w:jc w:val="center"/>
      </w:pPr>
      <w:r>
        <w:t>РЕШЕНИЕ</w:t>
      </w:r>
    </w:p>
    <w:p w14:paraId="564439B9" w14:textId="77777777" w:rsidR="00000000" w:rsidRDefault="00000000">
      <w:pPr>
        <w:pStyle w:val="ConsPlusTitle"/>
        <w:jc w:val="center"/>
      </w:pPr>
      <w:r>
        <w:t>от 21 августа 2023 г. N АЯ-06/8685</w:t>
      </w:r>
    </w:p>
    <w:p w14:paraId="12675BD5" w14:textId="77777777" w:rsidR="00000000" w:rsidRDefault="00000000">
      <w:pPr>
        <w:pStyle w:val="ConsPlusTitle"/>
        <w:jc w:val="center"/>
      </w:pPr>
      <w:r>
        <w:t>по делу N 016/01/17-546/2023</w:t>
      </w:r>
    </w:p>
    <w:p w14:paraId="223AA3E4" w14:textId="77777777" w:rsidR="00000000" w:rsidRDefault="00000000">
      <w:pPr>
        <w:pStyle w:val="ConsPlusNormal"/>
        <w:ind w:firstLine="540"/>
        <w:jc w:val="both"/>
      </w:pPr>
    </w:p>
    <w:p w14:paraId="3EAE2D6E" w14:textId="77777777" w:rsidR="00000000" w:rsidRDefault="00000000">
      <w:pPr>
        <w:pStyle w:val="ConsPlusNormal"/>
        <w:ind w:firstLine="540"/>
        <w:jc w:val="both"/>
      </w:pPr>
      <w:r>
        <w:t>Комиссия Татарстанского УФАС России по рассмотрению дела о нарушении антимонопольного законодательства в составе:</w:t>
      </w:r>
    </w:p>
    <w:p w14:paraId="3B11B95E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7"/>
      </w:tblGrid>
      <w:tr w:rsidR="00000000" w14:paraId="4E14FA32" w14:textId="77777777"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10DE9" w14:textId="77777777" w:rsidR="00000000" w:rsidRDefault="00000000">
            <w:pPr>
              <w:pStyle w:val="ConsPlusNormal"/>
              <w:jc w:val="both"/>
            </w:pPr>
            <w:r>
              <w:t>Председатель Комиссии:</w:t>
            </w:r>
          </w:p>
        </w:tc>
        <w:tc>
          <w:tcPr>
            <w:tcW w:w="56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F7769" w14:textId="77777777" w:rsidR="00000000" w:rsidRDefault="00000000">
            <w:pPr>
              <w:pStyle w:val="ConsPlusNormal"/>
              <w:jc w:val="both"/>
            </w:pPr>
            <w:r>
              <w:t>&lt;...&gt; - [должностное лицо]</w:t>
            </w:r>
          </w:p>
        </w:tc>
      </w:tr>
      <w:tr w:rsidR="00000000" w14:paraId="3DC35595" w14:textId="77777777"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F1E2B" w14:textId="77777777" w:rsidR="00000000" w:rsidRDefault="00000000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56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50E78" w14:textId="77777777" w:rsidR="00000000" w:rsidRDefault="00000000">
            <w:pPr>
              <w:pStyle w:val="ConsPlusNormal"/>
              <w:jc w:val="both"/>
            </w:pPr>
            <w:r>
              <w:t>&lt;...&gt; - [должностное лицо]</w:t>
            </w:r>
          </w:p>
          <w:p w14:paraId="33C8E9EF" w14:textId="77777777" w:rsidR="00000000" w:rsidRDefault="00000000">
            <w:pPr>
              <w:pStyle w:val="ConsPlusNormal"/>
              <w:jc w:val="both"/>
            </w:pPr>
            <w:r>
              <w:t>&lt;...&gt; - [должностное лицо]</w:t>
            </w:r>
          </w:p>
        </w:tc>
      </w:tr>
    </w:tbl>
    <w:p w14:paraId="09B71437" w14:textId="77777777" w:rsidR="00000000" w:rsidRDefault="00000000">
      <w:pPr>
        <w:pStyle w:val="ConsPlusNormal"/>
        <w:ind w:firstLine="540"/>
        <w:jc w:val="both"/>
      </w:pPr>
    </w:p>
    <w:p w14:paraId="4F8F48B6" w14:textId="77777777" w:rsidR="00000000" w:rsidRDefault="00000000">
      <w:pPr>
        <w:pStyle w:val="ConsPlusNormal"/>
        <w:ind w:firstLine="540"/>
        <w:jc w:val="both"/>
      </w:pPr>
      <w:r>
        <w:t xml:space="preserve">рассмотрев дело N 016/01/17-546/2023 в отношении АО "РА" (далее - АО "РА") по признакам нарушения </w:t>
      </w:r>
      <w:hyperlink r:id="rId6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Федерального закона от 26.07.2006 N 135-ФЗ "О защите конкуренции" (далее - Закон о защите конкуренции) в части наличия в Положении о закупках АО "РА" подпункта 51 пункта 50.2, которым предусмотрена возможность проведения закупки на приобретение транспортного средства у единственного поставщика, что привело или могло привести к недопущению, ограничению или устранению конкуренции на рынке реализации транспортных средств,</w:t>
      </w:r>
    </w:p>
    <w:p w14:paraId="46E559F0" w14:textId="77777777" w:rsidR="00000000" w:rsidRDefault="00000000">
      <w:pPr>
        <w:pStyle w:val="ConsPlusNormal"/>
        <w:spacing w:before="240"/>
        <w:ind w:firstLine="540"/>
        <w:jc w:val="both"/>
      </w:pPr>
      <w:r>
        <w:t>- в присутствии представителя по доверенности АО "РА" - &lt;...&gt; - [физическое лицо];</w:t>
      </w:r>
    </w:p>
    <w:p w14:paraId="67B834A3" w14:textId="77777777" w:rsidR="00000000" w:rsidRDefault="00000000">
      <w:pPr>
        <w:pStyle w:val="ConsPlusNormal"/>
        <w:spacing w:before="240"/>
        <w:ind w:firstLine="540"/>
        <w:jc w:val="both"/>
      </w:pPr>
      <w:r>
        <w:t>- в отсутствие ООО "СА", извещены надлежащим образом,</w:t>
      </w:r>
    </w:p>
    <w:p w14:paraId="20C83300" w14:textId="77777777" w:rsidR="00000000" w:rsidRDefault="00000000">
      <w:pPr>
        <w:pStyle w:val="ConsPlusNormal"/>
        <w:jc w:val="center"/>
      </w:pPr>
    </w:p>
    <w:p w14:paraId="3B593C0D" w14:textId="77777777" w:rsidR="00000000" w:rsidRDefault="00000000">
      <w:pPr>
        <w:pStyle w:val="ConsPlusNormal"/>
        <w:jc w:val="center"/>
      </w:pPr>
      <w:r>
        <w:t>установила:</w:t>
      </w:r>
    </w:p>
    <w:p w14:paraId="69618946" w14:textId="77777777" w:rsidR="00000000" w:rsidRDefault="00000000">
      <w:pPr>
        <w:pStyle w:val="ConsPlusNormal"/>
        <w:jc w:val="center"/>
      </w:pPr>
    </w:p>
    <w:p w14:paraId="5DDC385E" w14:textId="77777777" w:rsidR="00000000" w:rsidRDefault="00000000">
      <w:pPr>
        <w:pStyle w:val="ConsPlusNormal"/>
        <w:ind w:firstLine="540"/>
        <w:jc w:val="both"/>
      </w:pPr>
      <w:r>
        <w:t>В Управление Федеральной антимонопольной службы по Республике Татарстан поступило обращение (</w:t>
      </w:r>
      <w:proofErr w:type="spellStart"/>
      <w:r>
        <w:t>вх</w:t>
      </w:r>
      <w:proofErr w:type="spellEnd"/>
      <w:r>
        <w:t>. N 15020 от 05.12.2022) по вопросу правомерности действий АО "РА" при проведении закупки у единственного поставщика на приобретение легкового автомобиля.</w:t>
      </w:r>
    </w:p>
    <w:p w14:paraId="646B443D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рассмотрения обращения, Татарстанским УФАС России было установлено следующее.</w:t>
      </w:r>
    </w:p>
    <w:p w14:paraId="0225CD0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проведении закупочных процедур АО "РА" руководствуется Положением об организации и осуществлении процесса закупок товаров, работ и услуг АО "РА" (далее - Положение), а также Федеральным </w:t>
      </w:r>
      <w:hyperlink r:id="rId7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закупках).</w:t>
      </w:r>
    </w:p>
    <w:p w14:paraId="7F382CFB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50.2 Раздела 6 Положения заказчика установлены случаи осуществления закупки у единственного поставщика.</w:t>
      </w:r>
    </w:p>
    <w:p w14:paraId="2922A168" w14:textId="77777777" w:rsidR="00000000" w:rsidRDefault="00000000">
      <w:pPr>
        <w:pStyle w:val="ConsPlusNormal"/>
        <w:spacing w:before="240"/>
        <w:ind w:firstLine="540"/>
        <w:jc w:val="both"/>
      </w:pPr>
      <w:r>
        <w:t>Подпунктом 51 пункта 50.2 установлена возможность осуществления закупки у единственного поставщика, если осуществляется закупка транспортных средств.</w:t>
      </w:r>
    </w:p>
    <w:p w14:paraId="3096E5E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14 ноября 2022 года АО "РА" был заключен договор купли-продажи транспортного средства </w:t>
      </w:r>
      <w:r>
        <w:lastRenderedPageBreak/>
        <w:t>N 03/11-22/ТС на приобретение автомобиля марки Mercedes-Benz V-Class стоимостью 17 400 000,00 рублей с ООО "СА" на основании подпункта 51 пункта 50.2 раздела 6 Положения (в редакции от 30.09.2022 г.), как закупка у единственного поставщика.</w:t>
      </w:r>
    </w:p>
    <w:p w14:paraId="27FDAD13" w14:textId="77777777" w:rsidR="00000000" w:rsidRDefault="00000000">
      <w:pPr>
        <w:pStyle w:val="ConsPlusNormal"/>
        <w:spacing w:before="240"/>
        <w:ind w:firstLine="540"/>
        <w:jc w:val="both"/>
      </w:pPr>
      <w:r>
        <w:t>Данное Положение позволяет АО "РА" проводить неконкурентные закупки (у единственного поставщика) на приобретение любых транспортных средств вне зависимости от наличия или отсутствия конкурентного рынка.</w:t>
      </w:r>
    </w:p>
    <w:p w14:paraId="49E57E8E" w14:textId="77777777" w:rsidR="00000000" w:rsidRDefault="00000000">
      <w:pPr>
        <w:pStyle w:val="ConsPlusNormal"/>
        <w:spacing w:before="240"/>
        <w:ind w:firstLine="540"/>
        <w:jc w:val="both"/>
      </w:pPr>
      <w:r>
        <w:t>Собственным Положением АО "РА" установлено, что неконкурентные закупки (у единственного поставщика) на приобретение транспортных средств предусмотрены по умолчанию и на безальтернативной основе, то есть без возможности и без перспективы провести закупку с помощью конкурентных способов вообще.</w:t>
      </w:r>
    </w:p>
    <w:p w14:paraId="0434E076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на основании изучения общедоступных сайтов в информационно-телекоммуникационной сети "Интернет" Татарстанским УФАС России установлено, что на территории Республики Татарстан продажу автомобилей осуществляют следующие хозяйствующие субъекты:</w:t>
      </w:r>
    </w:p>
    <w:p w14:paraId="7B93BE4B" w14:textId="77777777" w:rsidR="00000000" w:rsidRDefault="00000000">
      <w:pPr>
        <w:pStyle w:val="ConsPlusNormal"/>
        <w:spacing w:before="240"/>
        <w:ind w:firstLine="540"/>
        <w:jc w:val="both"/>
      </w:pPr>
      <w:r>
        <w:t>- ООО "Ц" (ИНН &lt;...&gt;);</w:t>
      </w:r>
    </w:p>
    <w:p w14:paraId="6DF8429F" w14:textId="77777777" w:rsidR="00000000" w:rsidRDefault="00000000">
      <w:pPr>
        <w:pStyle w:val="ConsPlusNormal"/>
        <w:spacing w:before="240"/>
        <w:ind w:firstLine="540"/>
        <w:jc w:val="both"/>
      </w:pPr>
      <w:r>
        <w:t>- ООО "МА" (ИНН &lt;...&gt;);</w:t>
      </w:r>
    </w:p>
    <w:p w14:paraId="6820C5DF" w14:textId="77777777" w:rsidR="00000000" w:rsidRDefault="00000000">
      <w:pPr>
        <w:pStyle w:val="ConsPlusNormal"/>
        <w:spacing w:before="240"/>
        <w:ind w:firstLine="540"/>
        <w:jc w:val="both"/>
      </w:pPr>
      <w:r>
        <w:t>- ООО "МБ" (ИНН &lt;...&gt;);</w:t>
      </w:r>
    </w:p>
    <w:p w14:paraId="4C53DC72" w14:textId="77777777" w:rsidR="00000000" w:rsidRDefault="00000000">
      <w:pPr>
        <w:pStyle w:val="ConsPlusNormal"/>
        <w:spacing w:before="240"/>
        <w:ind w:firstLine="540"/>
        <w:jc w:val="both"/>
      </w:pPr>
      <w:r>
        <w:t>- ООО "П" (ИНН &lt;...&gt;);</w:t>
      </w:r>
    </w:p>
    <w:p w14:paraId="483CD27C" w14:textId="77777777" w:rsidR="00000000" w:rsidRDefault="00000000">
      <w:pPr>
        <w:pStyle w:val="ConsPlusNormal"/>
        <w:spacing w:before="240"/>
        <w:ind w:firstLine="540"/>
        <w:jc w:val="both"/>
      </w:pPr>
      <w:r>
        <w:t>- ООО "СБ" (ИНН &lt;...&gt;);</w:t>
      </w:r>
    </w:p>
    <w:p w14:paraId="6063CD6A" w14:textId="77777777" w:rsidR="00000000" w:rsidRDefault="00000000">
      <w:pPr>
        <w:pStyle w:val="ConsPlusNormal"/>
        <w:spacing w:before="240"/>
        <w:ind w:firstLine="540"/>
        <w:jc w:val="both"/>
      </w:pPr>
      <w:r>
        <w:t>- ООО "К" (ИНН &lt;...&gt;);</w:t>
      </w:r>
    </w:p>
    <w:p w14:paraId="6FCC4AB3" w14:textId="77777777" w:rsidR="00000000" w:rsidRDefault="00000000">
      <w:pPr>
        <w:pStyle w:val="ConsPlusNormal"/>
        <w:spacing w:before="240"/>
        <w:ind w:firstLine="540"/>
        <w:jc w:val="both"/>
      </w:pPr>
      <w:r>
        <w:t>- ООО "РБ" (ИНН &lt;...&gt;)</w:t>
      </w:r>
    </w:p>
    <w:p w14:paraId="0B5AA426" w14:textId="77777777" w:rsidR="00000000" w:rsidRDefault="00000000">
      <w:pPr>
        <w:pStyle w:val="ConsPlusNormal"/>
        <w:spacing w:before="240"/>
        <w:ind w:firstLine="540"/>
        <w:jc w:val="both"/>
      </w:pPr>
      <w:r>
        <w:t>- ООО "У" (ИНН &lt;...&gt;) и др.</w:t>
      </w:r>
    </w:p>
    <w:p w14:paraId="2F5807AB" w14:textId="77777777" w:rsidR="00000000" w:rsidRDefault="00000000">
      <w:pPr>
        <w:pStyle w:val="ConsPlusNormal"/>
        <w:spacing w:before="240"/>
        <w:ind w:firstLine="540"/>
        <w:jc w:val="both"/>
      </w:pPr>
      <w:r>
        <w:t>Следовательно, товарный рынок торговли транспортными средствами в границах Республики Татарстан является высококонкурентным, необоснованное приобретение указанных товаров заказчиком без проведения конкурентных процедур может привести к негативным последствиям для конкуренции в виде ограничения, недопущения, устранения.</w:t>
      </w:r>
    </w:p>
    <w:p w14:paraId="5F2AF7F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1 статьи 3</w:t>
        </w:r>
      </w:hyperlink>
      <w:r>
        <w:t xml:space="preserve"> Закона о закупках при закупке товаров, работ, услуг заказчики руководствуются следующими принципами: 1) информационная открытость закупки; 2) равноправие, справедливость, отсутствие дискриминации и необоснованных ограничений конкуренции по отношению к участникам закупки; 3) целевое и экономически эффективное расходование денежных средств на приобретение, товаров, работ, услуг (с учетом при необходимости стоимости жизненного цикла закупаемой продукции) и реализация мер, направленных на сокращение издержек заказчика; 4) отсутствие ограничения допуска к участию в закупке путем установления </w:t>
      </w:r>
      <w:proofErr w:type="spellStart"/>
      <w:r>
        <w:t>неизмеряемых</w:t>
      </w:r>
      <w:proofErr w:type="spellEnd"/>
      <w:r>
        <w:t xml:space="preserve"> требований к участникам закупки.</w:t>
      </w:r>
    </w:p>
    <w:p w14:paraId="0E78D96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3 статьи 3</w:t>
        </w:r>
      </w:hyperlink>
      <w:r>
        <w:t xml:space="preserve"> Закона о закупках конкурентной закупкой является закупка, осуществляемая с соблюдением одновременно следующих условий: информация о конкурентной закупке сообщается заказчиком одним из следующих способов (путем размещения в единой информационной системе извещения об осуществлении конкурентной закупки, посредством </w:t>
      </w:r>
      <w:r>
        <w:lastRenderedPageBreak/>
        <w:t xml:space="preserve">направления приглашений принять участие в закрытой конкурентной закупке); 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 описание предмета конкурентной закупки осуществляется с соблюдением требований </w:t>
      </w:r>
      <w:hyperlink r:id="rId10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6.1 настоящей статьи</w:t>
        </w:r>
      </w:hyperlink>
      <w:r>
        <w:t>.</w:t>
      </w:r>
    </w:p>
    <w:p w14:paraId="4D3980F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Неконкурентной закупкой является закупка, условия осуществления которой не соответствуют условиям, предусмотренным </w:t>
      </w:r>
      <w:hyperlink r:id="rId11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3 настоящей статьи</w:t>
        </w:r>
      </w:hyperlink>
      <w:r>
        <w:t>. Способы неконкурентной закупки, в том числе закупка у единственного поставщика (исполнителя, подрядчика), устанавливаются положением о закупке (</w:t>
      </w:r>
      <w:hyperlink r:id="rId12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3.2 статьи 3</w:t>
        </w:r>
      </w:hyperlink>
      <w:r>
        <w:t xml:space="preserve"> Закона о закупках).</w:t>
      </w:r>
    </w:p>
    <w:p w14:paraId="32145154" w14:textId="77777777" w:rsidR="00000000" w:rsidRDefault="00000000">
      <w:pPr>
        <w:pStyle w:val="ConsPlusNormal"/>
        <w:spacing w:before="240"/>
        <w:ind w:firstLine="540"/>
        <w:jc w:val="both"/>
      </w:pPr>
      <w:r>
        <w:t>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 (</w:t>
      </w:r>
      <w:hyperlink r:id="rId13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статья 3.6</w:t>
        </w:r>
      </w:hyperlink>
      <w:r>
        <w:t xml:space="preserve"> Закона о закупках).</w:t>
      </w:r>
    </w:p>
    <w:p w14:paraId="5080CAB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Установление иных (помимо конкурса и аукциона) способов закупки должно осуществляться заказчиком не произвольно, а с учетом принципов, установленных </w:t>
      </w:r>
      <w:hyperlink r:id="rId14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1 статьи 3</w:t>
        </w:r>
      </w:hyperlink>
      <w:r>
        <w:t xml:space="preserve"> Закона о закупках (информационная открытость закупки, равноправие, справедливость, отсутствие необоснованных ограничений конкуренции по отношению к участникам закупки).</w:t>
      </w:r>
    </w:p>
    <w:p w14:paraId="77ECFDE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Данные выводы соответствуют правовой позиции, изложенной в </w:t>
      </w:r>
      <w:hyperlink r:id="rId15" w:tooltip="&quot;Обзор судебной практики по вопросам, связанным с применением Федерального закона от 18.07.2011 N 223-ФЗ &quot;О закупках товаров, работ, услуг отдельными видами юридических лиц&quot; (утв. Президиумом Верховного Суда РФ 16.05.2018){КонсультантПлюс}" w:history="1">
        <w:r>
          <w:rPr>
            <w:color w:val="0000FF"/>
          </w:rPr>
          <w:t>пункте 9</w:t>
        </w:r>
      </w:hyperlink>
      <w:r>
        <w:t xml:space="preserve"> Обзора судебной практики по вопросам, связанным с применением Закона о закупках, утвержденного Президиумом Верховного Суда Российской Федерации 16.05.2018, согласно которой избрание заказчиком способа закупки, который повлек за собой необоснованное ограничение круга потенциальных участников, нарушает принципы осуществления закупочной деятельности и положения законодательства о защите конкуренции. Сам факт допустимости закупки у единственного поставщика на конкурентном рынке без каких-либо ограничений является неправомерным.</w:t>
      </w:r>
    </w:p>
    <w:p w14:paraId="59D6898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>
        <w:t>низкоконкурентных</w:t>
      </w:r>
      <w:proofErr w:type="spellEnd"/>
      <w:r>
        <w:t xml:space="preserve">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силы. Отдавая в отдельных случаях предпочтение такому способу как осуществление закупки у единственного поставщика, заказчик должен иметь разумные и объективные причины, объясняющие, что применение конкурентных процедур либо является 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 он намеревался достичь, планируя закупку (осуществление срочного размещения заказа, закупка на товарном рынке, где преобладает недобросовестная конкуренция). В ином случае выбор данного неконкурентного способа размещения заказа представляет собой злоупотребление правом, намеренное уклонение от конкурентных процедур вопреки принципам осуществления закупок, а также целям правового регулирования в данной сфере (</w:t>
      </w:r>
      <w:hyperlink r:id="rId16" w:tooltip="Определение Судебной коллегии по экономическим спорам Верховного Суда Российской Федерации от 16.09.2021 N 306-ЭС21-13581 по делу N А57-6788/2020 Требование: О признании недействительным и об обязании исключить пункт положения о закупке товаров, работ, услуг для нужд муниципального образовательного учреждения. Обстоятельства: Общество ссылается на то, что оно было незаконно лишено возможности предложить учреждению свои услуги. Решение: Требование удовлетворено, поскольку условия оспариваемого пункта положен{КонсультантПлюс}" w:history="1">
        <w:r>
          <w:rPr>
            <w:color w:val="0000FF"/>
          </w:rPr>
          <w:t>определение</w:t>
        </w:r>
      </w:hyperlink>
      <w:r>
        <w:t xml:space="preserve"> Судебной коллегии по экономическим спорам Верховного Суда Российской Федерации от 16.09.2021 N 306-ЭС21-13581 по делу N А57-6788/2020).</w:t>
      </w:r>
    </w:p>
    <w:p w14:paraId="1667A3E4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тем, подобные обстоятельства, оправдывающие необходимость отмеченного вида закупки у единственного поставщика, в Положения о закупке в качестве требуемого по закону условия применения неконкурентного способа закупки не определены.</w:t>
      </w:r>
    </w:p>
    <w:p w14:paraId="210728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Положение АО "РА" (а именно </w:t>
      </w:r>
      <w:proofErr w:type="spellStart"/>
      <w:r>
        <w:t>пп</w:t>
      </w:r>
      <w:proofErr w:type="spellEnd"/>
      <w:r>
        <w:t xml:space="preserve">. 51 п. 2 Раздела 6), включено условие о возможности заключения договоров на приобретение любых транспортных средств вне </w:t>
      </w:r>
      <w:r>
        <w:lastRenderedPageBreak/>
        <w:t>зависимости от наличия или отсутствия конкурентного рынка, чем создана возможность привлечения исполнителя без проведения торгов (конкурса/аукциона), что приводит или может привести к ограничению, недопущению, устранению конкуренции.</w:t>
      </w:r>
    </w:p>
    <w:p w14:paraId="2A9AA28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Тогда как любой хозяйствующий субъект, осуществляющий продажу </w:t>
      </w:r>
      <w:proofErr w:type="gramStart"/>
      <w:r>
        <w:t>транспортных средств</w:t>
      </w:r>
      <w:proofErr w:type="gramEnd"/>
      <w:r>
        <w:t xml:space="preserve"> может быть рассмотрен в качестве участника соответствующего товарного рынка.</w:t>
      </w:r>
    </w:p>
    <w:p w14:paraId="095AAFA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Розничной торговле легковыми автомобилями и легкими автотранспортными средствами в специализированных магазинах соответствует вид экономической деятельности </w:t>
      </w:r>
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07.07.2023)------------ Недействующая редакция{КонсультантПлюс}" w:history="1">
        <w:r>
          <w:rPr>
            <w:color w:val="0000FF"/>
          </w:rPr>
          <w:t>N 45.11.2</w:t>
        </w:r>
      </w:hyperlink>
      <w:r>
        <w:t xml:space="preserve"> (утв. </w:t>
      </w:r>
      <w:hyperlink r:id="rId18" w:tooltip="Приказ Росстандарта от 31.01.2014 N 14-ст (ред. от 16.10.2018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------------ Недействующая редакция{КонсультантПлюс}" w:history="1">
        <w:r>
          <w:rPr>
            <w:color w:val="0000FF"/>
          </w:rPr>
          <w:t>приказом</w:t>
        </w:r>
      </w:hyperlink>
      <w:r>
        <w:t xml:space="preserve"> Росстандарта от 31.01.2014 N 14-ст "ОК 029-2014 (КДЕС Ред. 2). Общероссийский классификатор видов экономической деятельности").</w:t>
      </w:r>
    </w:p>
    <w:p w14:paraId="77123904" w14:textId="77777777" w:rsidR="00000000" w:rsidRDefault="00000000">
      <w:pPr>
        <w:pStyle w:val="ConsPlusNormal"/>
        <w:spacing w:before="240"/>
        <w:ind w:firstLine="540"/>
        <w:jc w:val="both"/>
      </w:pPr>
      <w:r>
        <w:t>Татарстанским УФАС России установлено, что на территории Республики Татарстан указанный вид экономической деятельности осуществляют следующие хозяйствующие субъекты:</w:t>
      </w:r>
    </w:p>
    <w:p w14:paraId="11223F00" w14:textId="77777777" w:rsidR="00000000" w:rsidRDefault="00000000">
      <w:pPr>
        <w:pStyle w:val="ConsPlusNormal"/>
        <w:spacing w:before="240"/>
        <w:ind w:firstLine="540"/>
        <w:jc w:val="both"/>
      </w:pPr>
      <w:r>
        <w:t>- ООО "Ц" (ИНН &lt;...&gt;);</w:t>
      </w:r>
    </w:p>
    <w:p w14:paraId="69D78FE1" w14:textId="77777777" w:rsidR="00000000" w:rsidRDefault="00000000">
      <w:pPr>
        <w:pStyle w:val="ConsPlusNormal"/>
        <w:spacing w:before="240"/>
        <w:ind w:firstLine="540"/>
        <w:jc w:val="both"/>
      </w:pPr>
      <w:r>
        <w:t>- ООО "МА" (ИНН &lt;...&gt;);</w:t>
      </w:r>
    </w:p>
    <w:p w14:paraId="0DB7A360" w14:textId="77777777" w:rsidR="00000000" w:rsidRDefault="00000000">
      <w:pPr>
        <w:pStyle w:val="ConsPlusNormal"/>
        <w:spacing w:before="240"/>
        <w:ind w:firstLine="540"/>
        <w:jc w:val="both"/>
      </w:pPr>
      <w:r>
        <w:t>- ООО "МБ" (ИНН &lt;...&gt;);</w:t>
      </w:r>
    </w:p>
    <w:p w14:paraId="59035E49" w14:textId="77777777" w:rsidR="00000000" w:rsidRDefault="00000000">
      <w:pPr>
        <w:pStyle w:val="ConsPlusNormal"/>
        <w:spacing w:before="240"/>
        <w:ind w:firstLine="540"/>
        <w:jc w:val="both"/>
      </w:pPr>
      <w:r>
        <w:t>- ООО "П" (ИНН &lt;...&gt;);</w:t>
      </w:r>
    </w:p>
    <w:p w14:paraId="7144EA23" w14:textId="77777777" w:rsidR="00000000" w:rsidRDefault="00000000">
      <w:pPr>
        <w:pStyle w:val="ConsPlusNormal"/>
        <w:spacing w:before="240"/>
        <w:ind w:firstLine="540"/>
        <w:jc w:val="both"/>
      </w:pPr>
      <w:r>
        <w:t>- ООО "СБ" (ИНН &lt;...&gt;);</w:t>
      </w:r>
    </w:p>
    <w:p w14:paraId="7BD735D3" w14:textId="77777777" w:rsidR="00000000" w:rsidRDefault="00000000">
      <w:pPr>
        <w:pStyle w:val="ConsPlusNormal"/>
        <w:spacing w:before="240"/>
        <w:ind w:firstLine="540"/>
        <w:jc w:val="both"/>
      </w:pPr>
      <w:r>
        <w:t>- ООО "К" (ИНН &lt;...&gt;);</w:t>
      </w:r>
    </w:p>
    <w:p w14:paraId="0A38DC43" w14:textId="77777777" w:rsidR="00000000" w:rsidRDefault="00000000">
      <w:pPr>
        <w:pStyle w:val="ConsPlusNormal"/>
        <w:spacing w:before="240"/>
        <w:ind w:firstLine="540"/>
        <w:jc w:val="both"/>
      </w:pPr>
      <w:r>
        <w:t>- ООО "РБ" (ИНН &lt;...&gt;)</w:t>
      </w:r>
    </w:p>
    <w:p w14:paraId="4266AC83" w14:textId="77777777" w:rsidR="00000000" w:rsidRDefault="00000000">
      <w:pPr>
        <w:pStyle w:val="ConsPlusNormal"/>
        <w:spacing w:before="240"/>
        <w:ind w:firstLine="540"/>
        <w:jc w:val="both"/>
      </w:pPr>
      <w:r>
        <w:t>- ООО "У" (ИНН &lt;...&gt;) и др.</w:t>
      </w:r>
    </w:p>
    <w:p w14:paraId="77F503F0" w14:textId="77777777" w:rsidR="00000000" w:rsidRDefault="00000000">
      <w:pPr>
        <w:pStyle w:val="ConsPlusNormal"/>
        <w:spacing w:before="240"/>
        <w:ind w:firstLine="540"/>
        <w:jc w:val="both"/>
      </w:pPr>
      <w:r>
        <w:t>Следовательно, товарный рынок торговли транспортными средствами в границах Республики Татарстан является высококонкурентным, необоснованное приобретение указанных товаров заказчиком без проведения конкурентных процедур может привести к негативным последствиям для конкуренции в виде ограничения, недопущения, устранения.</w:t>
      </w:r>
    </w:p>
    <w:p w14:paraId="0DA5130A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Комиссия приходит к выводу, что АО "РА" может приобретать транспортные средства у различных хозяйствующих субъектов.</w:t>
      </w:r>
    </w:p>
    <w:p w14:paraId="10D81C0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Анализ состояния конкуренции в соответствии с </w:t>
      </w:r>
      <w:hyperlink r:id="rId19" w:tooltip="Приказ ФАС России от 28.04.2010 N 220 (ред. от 12.03.2020) &quot;Об утверждении Порядка проведения анализа состояния конкуренции на товарном рынке&quot; (Зарегистрировано в Минюсте России 02.08.2010 N 18026){КонсультантПлюс}" w:history="1">
        <w:r>
          <w:rPr>
            <w:color w:val="0000FF"/>
          </w:rPr>
          <w:t>Порядком</w:t>
        </w:r>
      </w:hyperlink>
      <w:r>
        <w:t xml:space="preserve"> проведения анализа и оценки состояния конкурентной среды на товарном рынке, утвержденным приказом ФАС России от 28.04.2010 г. N 220 (далее - Порядок).</w:t>
      </w:r>
    </w:p>
    <w:p w14:paraId="4DB9327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0" w:tooltip="Приказ ФАС России от 28.04.2010 N 220 (ред. от 12.03.2020) &quot;Об утверждении Порядка проведения анализа состояния конкуренции на товарном рынке&quot; (Зарегистрировано в Минюсте России 02.08.2010 N 18026){КонсультантПлюс}" w:history="1">
        <w:r>
          <w:rPr>
            <w:color w:val="0000FF"/>
          </w:rPr>
          <w:t>пункту 10.9</w:t>
        </w:r>
      </w:hyperlink>
      <w:r>
        <w:t xml:space="preserve"> Порядка по делам, возбужденным по признакам нарушения </w:t>
      </w:r>
      <w:hyperlink r:id="rId21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пункта 2 части 1</w:t>
        </w:r>
      </w:hyperlink>
      <w:r>
        <w:t xml:space="preserve">, </w:t>
      </w:r>
      <w:hyperlink r:id="rId22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части 5</w:t>
        </w:r>
      </w:hyperlink>
      <w:r>
        <w:t xml:space="preserve"> (если координация приводит или может привести к повышению, снижению или поддержанию цен на торгах) статьи 11, </w:t>
      </w:r>
      <w:hyperlink r:id="rId23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статей 17</w:t>
        </w:r>
      </w:hyperlink>
      <w:r>
        <w:t xml:space="preserve">, </w:t>
      </w:r>
      <w:hyperlink r:id="rId24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17.1</w:t>
        </w:r>
      </w:hyperlink>
      <w:r>
        <w:t xml:space="preserve">, </w:t>
      </w:r>
      <w:hyperlink r:id="rId25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18</w:t>
        </w:r>
      </w:hyperlink>
      <w:r>
        <w:t xml:space="preserve"> Закона о защите конкуренции, анализ состояния конкуренции включает:</w:t>
      </w:r>
    </w:p>
    <w:p w14:paraId="54D27A04" w14:textId="77777777" w:rsidR="00000000" w:rsidRDefault="00000000">
      <w:pPr>
        <w:pStyle w:val="ConsPlusNormal"/>
        <w:spacing w:before="240"/>
        <w:ind w:firstLine="540"/>
        <w:jc w:val="both"/>
      </w:pPr>
      <w:r>
        <w:t>а) определение временного интервала исследования;</w:t>
      </w:r>
    </w:p>
    <w:p w14:paraId="299FC36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б) определение предмета торгов (по делам, возбужденным по признакам нарушения </w:t>
      </w:r>
      <w:hyperlink r:id="rId26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пункта 2 части 1</w:t>
        </w:r>
      </w:hyperlink>
      <w:r>
        <w:t xml:space="preserve">, </w:t>
      </w:r>
      <w:hyperlink r:id="rId27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части 5</w:t>
        </w:r>
      </w:hyperlink>
      <w:r>
        <w:t xml:space="preserve"> (если координация приводит или может привести к повышению, снижению или </w:t>
      </w:r>
      <w:r>
        <w:lastRenderedPageBreak/>
        <w:t xml:space="preserve">поддержанию цен на торгах) статьи 11, </w:t>
      </w:r>
      <w:hyperlink r:id="rId28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статьи 17</w:t>
        </w:r>
      </w:hyperlink>
      <w:r>
        <w:t xml:space="preserve"> Закона о защите конкуренции); предмета договоров, заключаемых в отношении государственного и (или) муниципального имущества (по делам, возбужденным по признакам нарушения </w:t>
      </w:r>
      <w:hyperlink r:id="rId29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статьи 17.1</w:t>
        </w:r>
      </w:hyperlink>
      <w:r>
        <w:t xml:space="preserve"> Закона о защите конкуренции); предмета договоров на оказание соответствующих финансовых услуг (по делам, возбужденным по признакам нарушения </w:t>
      </w:r>
      <w:hyperlink r:id="rId30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статьи 18</w:t>
        </w:r>
      </w:hyperlink>
      <w:r>
        <w:t xml:space="preserve"> Закона о защите конкуренции);</w:t>
      </w:r>
    </w:p>
    <w:p w14:paraId="7118C32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в) определение состава хозяйствующих субъектов, участвующих в торгах (с момента подачи заявки на участие в торгах) либо отказавшихся от участия в торгах в результате соглашения, но соответствующих требованиям к участникам торгов, которые предусмотрены документацией о торгах, - в случаях, возбуждения дел по признакам нарушения </w:t>
      </w:r>
      <w:hyperlink r:id="rId31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пункта 2 части 1 статьи 11</w:t>
        </w:r>
      </w:hyperlink>
      <w:r>
        <w:t xml:space="preserve"> Закона о защите конкуренции.</w:t>
      </w:r>
    </w:p>
    <w:p w14:paraId="5E037C7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Временной интервал исследования целесообразно принять за период с даты утверждения Положения АО </w:t>
      </w:r>
      <w:proofErr w:type="gramStart"/>
      <w:r>
        <w:t>"РА"</w:t>
      </w:r>
      <w:proofErr w:type="gramEnd"/>
      <w:r>
        <w:t xml:space="preserve"> в соответствии с которым общество заключало договор о купли-продаже автотранспортного средства, а именно с 30 сентября 2022 года по 30 июня 2023 года (дата принятия нового Положения о закупках).</w:t>
      </w:r>
    </w:p>
    <w:p w14:paraId="46CBD8FF" w14:textId="77777777" w:rsidR="00000000" w:rsidRDefault="00000000">
      <w:pPr>
        <w:pStyle w:val="ConsPlusNormal"/>
        <w:spacing w:before="240"/>
        <w:ind w:firstLine="540"/>
        <w:jc w:val="both"/>
      </w:pPr>
      <w:r>
        <w:t>В рассматриваемом случае предмет закупки определен Комиссией исходя из фактических обстоятельств настоящего дела - автотранспортное средство.</w:t>
      </w:r>
    </w:p>
    <w:p w14:paraId="155085B5" w14:textId="77777777" w:rsidR="00000000" w:rsidRDefault="00000000">
      <w:pPr>
        <w:pStyle w:val="ConsPlusNormal"/>
        <w:spacing w:before="240"/>
        <w:ind w:firstLine="540"/>
        <w:jc w:val="both"/>
      </w:pPr>
      <w:r>
        <w:t>Целями антимонопольного законодательства являются обеспечение единства экономического пространства, свободного перемещения товаров, свободы экономической деятельности в Российской Федерации, защита конкуренции и создание условий для эффективного функционирования товарных рынков (</w:t>
      </w:r>
      <w:hyperlink r:id="rId32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часть 2 статьи 1</w:t>
        </w:r>
      </w:hyperlink>
      <w:r>
        <w:t xml:space="preserve"> ФЗ "О защите конкуренции").</w:t>
      </w:r>
    </w:p>
    <w:p w14:paraId="4D2626C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3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пунктом 5 статьи 4</w:t>
        </w:r>
      </w:hyperlink>
      <w:r>
        <w:t xml:space="preserve"> Федерального закона от 26.07.2006 г. N 135-ФЗ "О защите конкуренции" хозяйствующий субъект - коммерческая организация, некоммерческая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организации.</w:t>
      </w:r>
    </w:p>
    <w:p w14:paraId="4BAA78B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4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14:paraId="65E59E7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5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пунктом 7 статьи 4</w:t>
        </w:r>
      </w:hyperlink>
      <w:r>
        <w:t xml:space="preserve"> Закона о защите конкуренции, конкуренция - соперничество хозяйствующих субъектов,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14:paraId="34FDAFA6" w14:textId="77777777" w:rsidR="00000000" w:rsidRDefault="00000000">
      <w:pPr>
        <w:pStyle w:val="ConsPlusNormal"/>
        <w:spacing w:before="240"/>
        <w:ind w:firstLine="540"/>
        <w:jc w:val="both"/>
      </w:pPr>
      <w:r>
        <w:t>Под недопущением конкуренции следует понимать такую ситуацию, когда в результате принятия соответствующим органом акта и (или) осуществления действия (бездействия) исключается любая возможность конкуренции.</w:t>
      </w:r>
    </w:p>
    <w:p w14:paraId="03483A6A" w14:textId="77777777" w:rsidR="00000000" w:rsidRDefault="00000000">
      <w:pPr>
        <w:pStyle w:val="ConsPlusNormal"/>
        <w:spacing w:before="240"/>
        <w:ind w:firstLine="540"/>
        <w:jc w:val="both"/>
      </w:pPr>
      <w:r>
        <w:t>Ограничение конкуренции подразумевает то, что в результате принятия соответствующим органом акта и (или) осуществления действия (бездействия) существенно снижается возможность конкуренции.</w:t>
      </w:r>
    </w:p>
    <w:p w14:paraId="04F5B673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Устранение конкуренции свидетельствует о том, что в результате принятия соответствующим органом акта и (или) осуществления действия (бездействия) постепенно устраняется (минимизируется) возможность конкуренции.</w:t>
      </w:r>
    </w:p>
    <w:p w14:paraId="6165074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6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статьей 48.1</w:t>
        </w:r>
      </w:hyperlink>
      <w:r>
        <w:t xml:space="preserve"> Федерального закона от 26.07.2006 г. N 135-ФЗ "О защите конкуренции" Комиссией в адрес ответчика было направлено заключение об обстоятельствах дела N 016/01/17-546/2023, возражений не поступило.</w:t>
      </w:r>
    </w:p>
    <w:p w14:paraId="7BD4699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вышеизложенного, Комиссия Татарстанского УФАС России приходит к выводу о необходимости квалифицировать действия АО "РА" как нарушение </w:t>
      </w:r>
      <w:hyperlink r:id="rId37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Федерального закона от 26.07.2006 г. N 135-ФЗ "О защите конкуренции", что выразилось во включении в Положение о закупках АО "РА" пункта о возможности проведения закупки у единственного поставщика, а также осуществления закупки на приобретение транспортного средства, что привело или могло привести к недопущению, ограничению или устранению конкуренции на рынке реализации транспортных средств.</w:t>
      </w:r>
    </w:p>
    <w:p w14:paraId="1EE4F6F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8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пунктом 2 статьи 22</w:t>
        </w:r>
      </w:hyperlink>
      <w:r>
        <w:t xml:space="preserve">, </w:t>
      </w:r>
      <w:hyperlink r:id="rId39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39</w:t>
        </w:r>
      </w:hyperlink>
      <w:r>
        <w:t xml:space="preserve"> Федерального закона от 26.07.2006 г. N 135-ФЗ "О защите конкуренции" антимонопольный орган выявляет нарушения антимонопольного законодательства, принимает меры по прекращению нарушения антимонопольного законодательства и привлекает к ответственности за такие нарушения, в том числе в пределах своих полномочий возбуждает и рассматривает дела о нарушении антимонопольного законодательства, принимает по результатам их рассмотрения решения и выдает предписания.</w:t>
      </w:r>
    </w:p>
    <w:p w14:paraId="50E250E5" w14:textId="77777777" w:rsidR="00000000" w:rsidRDefault="00000000">
      <w:pPr>
        <w:pStyle w:val="ConsPlusNormal"/>
        <w:spacing w:before="240"/>
        <w:ind w:firstLine="540"/>
        <w:jc w:val="both"/>
      </w:pPr>
      <w:r>
        <w:t>Учитывая, что АО "РА" приняло новое Положение о закупках, в части исключения пункта о приобретении транспортных средств у единственного поставщика, основания для выдачи предписания отсутствуют.</w:t>
      </w:r>
    </w:p>
    <w:p w14:paraId="154636C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руководствуясь </w:t>
      </w:r>
      <w:hyperlink r:id="rId40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статьей 23</w:t>
        </w:r>
      </w:hyperlink>
      <w:r>
        <w:t xml:space="preserve">, </w:t>
      </w:r>
      <w:hyperlink r:id="rId41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39</w:t>
        </w:r>
      </w:hyperlink>
      <w:r>
        <w:t xml:space="preserve">, </w:t>
      </w:r>
      <w:hyperlink r:id="rId42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статьей 41</w:t>
        </w:r>
      </w:hyperlink>
      <w:r>
        <w:t xml:space="preserve"> Закона о защите конкуренции, Комиссия</w:t>
      </w:r>
    </w:p>
    <w:p w14:paraId="41AF9AF3" w14:textId="77777777" w:rsidR="00000000" w:rsidRDefault="00000000">
      <w:pPr>
        <w:pStyle w:val="ConsPlusNormal"/>
        <w:jc w:val="center"/>
      </w:pPr>
    </w:p>
    <w:p w14:paraId="08D83A64" w14:textId="77777777" w:rsidR="00000000" w:rsidRDefault="00000000">
      <w:pPr>
        <w:pStyle w:val="ConsPlusNormal"/>
        <w:jc w:val="center"/>
      </w:pPr>
      <w:r>
        <w:t>решила:</w:t>
      </w:r>
    </w:p>
    <w:p w14:paraId="6A44C732" w14:textId="77777777" w:rsidR="00000000" w:rsidRDefault="00000000">
      <w:pPr>
        <w:pStyle w:val="ConsPlusNormal"/>
        <w:jc w:val="center"/>
      </w:pPr>
    </w:p>
    <w:p w14:paraId="6B9AC432" w14:textId="77777777" w:rsidR="00000000" w:rsidRDefault="00000000">
      <w:pPr>
        <w:pStyle w:val="ConsPlusNormal"/>
        <w:ind w:firstLine="540"/>
        <w:jc w:val="both"/>
      </w:pPr>
      <w:r>
        <w:t xml:space="preserve">1. Признать АО "РА" нарушившим </w:t>
      </w:r>
      <w:hyperlink r:id="rId43" w:tooltip="Федеральный закон от 26.07.2006 N 135-ФЗ (ред. от 29.12.2022) &quot;О защите конкуренции&quot;------------ Недействующая редакция{КонсультантПлюс}" w:history="1">
        <w:r>
          <w:rPr>
            <w:color w:val="0000FF"/>
          </w:rPr>
          <w:t>часть 1 статьи 17</w:t>
        </w:r>
      </w:hyperlink>
      <w:r>
        <w:t xml:space="preserve"> Федерального закона от 26.07.2006 г. N 135-ФЗ "О защите конкуренции", что выразилось в наличии в Положении о закупках АО "РА" подпункта 51 пункта 50.2, которым предусмотрена возможность проведения закупки на приобретение транспортного средства у единственного поставщика, что привело или могло привести к недопущению, ограничению или устранению конкуренции на рынке реализации транспортных средств.</w:t>
      </w:r>
    </w:p>
    <w:p w14:paraId="2B6595BF" w14:textId="77777777" w:rsidR="00000000" w:rsidRDefault="00000000">
      <w:pPr>
        <w:pStyle w:val="ConsPlusNormal"/>
        <w:spacing w:before="240"/>
        <w:ind w:firstLine="540"/>
        <w:jc w:val="both"/>
      </w:pPr>
      <w:r>
        <w:t>2. Передать материалы настоящего дела должностному лицу, уполномоченному рассматривать дела об административных правонарушениях, для решения о возбуждении административного производства по фактам, указанным в решении по настоящему делу.</w:t>
      </w:r>
    </w:p>
    <w:p w14:paraId="732E834B" w14:textId="77777777" w:rsidR="00000000" w:rsidRDefault="00000000">
      <w:pPr>
        <w:pStyle w:val="ConsPlusNormal"/>
        <w:spacing w:before="240"/>
        <w:ind w:firstLine="540"/>
        <w:jc w:val="both"/>
      </w:pPr>
      <w:r>
        <w:t>3. Предписание АО "РА" не выдавать, основания для принятия иных мер по пресечению и (или) устранению последствий нарушения антимонопольного законодательства отсутствуют.</w:t>
      </w:r>
    </w:p>
    <w:p w14:paraId="5A6FDC5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Решение может быть обжаловано в Арбитражный суд в течение трех месяцев со дня его принятия, в порядке, предусмотренном </w:t>
      </w:r>
      <w:hyperlink r:id="rId44" w:tooltip="&quot;Арбитражный процессуальный кодекс Российской Федерации&quot; от 24.07.2002 N 95-ФЗ (ред. от 18.03.2023, с изм. от 22.06.2023)------------ Недействующая редакция{КонсультантПлюс}" w:history="1">
        <w:r>
          <w:rPr>
            <w:color w:val="0000FF"/>
          </w:rPr>
          <w:t>статьей 198</w:t>
        </w:r>
      </w:hyperlink>
      <w:r>
        <w:t xml:space="preserve"> Арбитражного процессуального кодекса Российской Федерации.</w:t>
      </w:r>
    </w:p>
    <w:p w14:paraId="1063E3E0" w14:textId="77777777" w:rsidR="00000000" w:rsidRDefault="00000000">
      <w:pPr>
        <w:pStyle w:val="ConsPlusNormal"/>
        <w:ind w:firstLine="540"/>
        <w:jc w:val="both"/>
      </w:pPr>
    </w:p>
    <w:p w14:paraId="6329B0AF" w14:textId="77777777" w:rsidR="00000000" w:rsidRDefault="00000000">
      <w:pPr>
        <w:pStyle w:val="ConsPlusNormal"/>
        <w:ind w:firstLine="540"/>
        <w:jc w:val="both"/>
      </w:pPr>
    </w:p>
    <w:p w14:paraId="516C1F23" w14:textId="77777777" w:rsidR="00860255" w:rsidRDefault="008602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0255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40F6" w14:textId="77777777" w:rsidR="00860255" w:rsidRDefault="00860255">
      <w:pPr>
        <w:spacing w:after="0" w:line="240" w:lineRule="auto"/>
      </w:pPr>
      <w:r>
        <w:separator/>
      </w:r>
    </w:p>
  </w:endnote>
  <w:endnote w:type="continuationSeparator" w:id="0">
    <w:p w14:paraId="5581228B" w14:textId="77777777" w:rsidR="00860255" w:rsidRDefault="0086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EC3D" w14:textId="77777777" w:rsidR="00B12E90" w:rsidRDefault="00B12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38CE7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8655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7E99" w14:textId="77777777" w:rsidR="00860255" w:rsidRDefault="00860255">
      <w:pPr>
        <w:spacing w:after="0" w:line="240" w:lineRule="auto"/>
      </w:pPr>
      <w:r>
        <w:separator/>
      </w:r>
    </w:p>
  </w:footnote>
  <w:footnote w:type="continuationSeparator" w:id="0">
    <w:p w14:paraId="289023A9" w14:textId="77777777" w:rsidR="00860255" w:rsidRDefault="0086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3037" w14:textId="77777777" w:rsidR="00B12E90" w:rsidRDefault="00B12E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144B" w14:textId="71E3DF55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2513" w14:textId="677440B9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90"/>
    <w:rsid w:val="00860255"/>
    <w:rsid w:val="00B1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45A9794"/>
  <w14:defaultImageDpi w14:val="0"/>
  <w15:docId w15:val="{A67DE707-C02F-428A-AFCF-EFB3516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2E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2E90"/>
  </w:style>
  <w:style w:type="paragraph" w:styleId="a5">
    <w:name w:val="footer"/>
    <w:basedOn w:val="a"/>
    <w:link w:val="a6"/>
    <w:uiPriority w:val="99"/>
    <w:unhideWhenUsed/>
    <w:rsid w:val="00B12E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967&amp;date=27.01.2025&amp;dst=386&amp;field=134&amp;demo=1" TargetMode="External"/><Relationship Id="rId18" Type="http://schemas.openxmlformats.org/officeDocument/2006/relationships/hyperlink" Target="https://login.consultant.ru/link/?req=doc&amp;base=LAW&amp;n=309695&amp;date=27.01.2025&amp;demo=1" TargetMode="External"/><Relationship Id="rId26" Type="http://schemas.openxmlformats.org/officeDocument/2006/relationships/hyperlink" Target="https://login.consultant.ru/link/?req=doc&amp;base=LAW&amp;n=436352&amp;date=27.01.2025&amp;dst=306&amp;field=134&amp;demo=1" TargetMode="External"/><Relationship Id="rId39" Type="http://schemas.openxmlformats.org/officeDocument/2006/relationships/hyperlink" Target="https://login.consultant.ru/link/?req=doc&amp;base=LAW&amp;n=436352&amp;date=27.01.2025&amp;dst=100433&amp;field=134&amp;dem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36352&amp;date=27.01.2025&amp;dst=306&amp;field=134&amp;demo=1" TargetMode="External"/><Relationship Id="rId34" Type="http://schemas.openxmlformats.org/officeDocument/2006/relationships/hyperlink" Target="https://login.consultant.ru/link/?req=doc&amp;base=LAW&amp;n=436352&amp;date=27.01.2025&amp;dst=660&amp;field=134&amp;demo=1" TargetMode="External"/><Relationship Id="rId42" Type="http://schemas.openxmlformats.org/officeDocument/2006/relationships/hyperlink" Target="https://login.consultant.ru/link/?req=doc&amp;base=LAW&amp;n=436352&amp;date=27.01.2025&amp;dst=100450&amp;field=134&amp;demo=1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login.consultant.ru/link/?req=doc&amp;base=LAW&amp;n=453967&amp;date=27.01.2025&amp;demo=1" TargetMode="External"/><Relationship Id="rId12" Type="http://schemas.openxmlformats.org/officeDocument/2006/relationships/hyperlink" Target="https://login.consultant.ru/link/?req=doc&amp;base=LAW&amp;n=453967&amp;date=27.01.2025&amp;dst=195&amp;field=134&amp;demo=1" TargetMode="External"/><Relationship Id="rId17" Type="http://schemas.openxmlformats.org/officeDocument/2006/relationships/hyperlink" Target="https://login.consultant.ru/link/?req=doc&amp;base=LAW&amp;n=454489&amp;date=27.01.2025&amp;dst=103028&amp;field=134&amp;demo=1" TargetMode="External"/><Relationship Id="rId25" Type="http://schemas.openxmlformats.org/officeDocument/2006/relationships/hyperlink" Target="https://login.consultant.ru/link/?req=doc&amp;base=LAW&amp;n=436352&amp;date=27.01.2025&amp;dst=387&amp;field=134&amp;demo=1" TargetMode="External"/><Relationship Id="rId33" Type="http://schemas.openxmlformats.org/officeDocument/2006/relationships/hyperlink" Target="https://login.consultant.ru/link/?req=doc&amp;base=LAW&amp;n=436352&amp;date=27.01.2025&amp;dst=262&amp;field=134&amp;demo=1" TargetMode="External"/><Relationship Id="rId38" Type="http://schemas.openxmlformats.org/officeDocument/2006/relationships/hyperlink" Target="https://login.consultant.ru/link/?req=doc&amp;base=LAW&amp;n=436352&amp;date=27.01.2025&amp;dst=100233&amp;field=134&amp;demo=1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681416&amp;date=27.01.2025&amp;demo=1" TargetMode="External"/><Relationship Id="rId20" Type="http://schemas.openxmlformats.org/officeDocument/2006/relationships/hyperlink" Target="https://login.consultant.ru/link/?req=doc&amp;base=LAW&amp;n=354433&amp;date=27.01.2025&amp;dst=152&amp;field=134&amp;demo=1" TargetMode="External"/><Relationship Id="rId29" Type="http://schemas.openxmlformats.org/officeDocument/2006/relationships/hyperlink" Target="https://login.consultant.ru/link/?req=doc&amp;base=LAW&amp;n=436352&amp;date=27.01.2025&amp;dst=100599&amp;field=134&amp;demo=1" TargetMode="External"/><Relationship Id="rId41" Type="http://schemas.openxmlformats.org/officeDocument/2006/relationships/hyperlink" Target="https://login.consultant.ru/link/?req=doc&amp;base=LAW&amp;n=436352&amp;date=27.01.2025&amp;dst=100433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352&amp;date=27.01.2025&amp;dst=660&amp;field=134&amp;demo=1" TargetMode="External"/><Relationship Id="rId11" Type="http://schemas.openxmlformats.org/officeDocument/2006/relationships/hyperlink" Target="https://login.consultant.ru/link/?req=doc&amp;base=LAW&amp;n=453967&amp;date=27.01.2025&amp;dst=186&amp;field=134&amp;demo=1" TargetMode="External"/><Relationship Id="rId24" Type="http://schemas.openxmlformats.org/officeDocument/2006/relationships/hyperlink" Target="https://login.consultant.ru/link/?req=doc&amp;base=LAW&amp;n=436352&amp;date=27.01.2025&amp;dst=100599&amp;field=134&amp;demo=1" TargetMode="External"/><Relationship Id="rId32" Type="http://schemas.openxmlformats.org/officeDocument/2006/relationships/hyperlink" Target="https://login.consultant.ru/link/?req=doc&amp;base=LAW&amp;n=436352&amp;date=27.01.2025&amp;dst=100013&amp;field=134&amp;demo=1" TargetMode="External"/><Relationship Id="rId37" Type="http://schemas.openxmlformats.org/officeDocument/2006/relationships/hyperlink" Target="https://login.consultant.ru/link/?req=doc&amp;base=LAW&amp;n=436352&amp;date=27.01.2025&amp;dst=660&amp;field=134&amp;demo=1" TargetMode="External"/><Relationship Id="rId40" Type="http://schemas.openxmlformats.org/officeDocument/2006/relationships/hyperlink" Target="https://login.consultant.ru/link/?req=doc&amp;base=LAW&amp;n=436352&amp;date=27.01.2025&amp;dst=100236&amp;field=134&amp;demo=1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98054&amp;date=27.01.2025&amp;dst=100089&amp;field=134&amp;demo=1" TargetMode="External"/><Relationship Id="rId23" Type="http://schemas.openxmlformats.org/officeDocument/2006/relationships/hyperlink" Target="https://login.consultant.ru/link/?req=doc&amp;base=LAW&amp;n=436352&amp;date=27.01.2025&amp;dst=659&amp;field=134&amp;demo=1" TargetMode="External"/><Relationship Id="rId28" Type="http://schemas.openxmlformats.org/officeDocument/2006/relationships/hyperlink" Target="https://login.consultant.ru/link/?req=doc&amp;base=LAW&amp;n=436352&amp;date=27.01.2025&amp;dst=659&amp;field=134&amp;demo=1" TargetMode="External"/><Relationship Id="rId36" Type="http://schemas.openxmlformats.org/officeDocument/2006/relationships/hyperlink" Target="https://login.consultant.ru/link/?req=doc&amp;base=LAW&amp;n=436352&amp;date=27.01.2025&amp;dst=901&amp;field=134&amp;demo=1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53967&amp;date=27.01.2025&amp;dst=199&amp;field=134&amp;demo=1" TargetMode="External"/><Relationship Id="rId19" Type="http://schemas.openxmlformats.org/officeDocument/2006/relationships/hyperlink" Target="https://login.consultant.ru/link/?req=doc&amp;base=LAW&amp;n=354433&amp;date=27.01.2025&amp;dst=100019&amp;field=134&amp;demo=1" TargetMode="External"/><Relationship Id="rId31" Type="http://schemas.openxmlformats.org/officeDocument/2006/relationships/hyperlink" Target="https://login.consultant.ru/link/?req=doc&amp;base=LAW&amp;n=436352&amp;date=27.01.2025&amp;dst=306&amp;field=134&amp;demo=1" TargetMode="External"/><Relationship Id="rId44" Type="http://schemas.openxmlformats.org/officeDocument/2006/relationships/hyperlink" Target="https://login.consultant.ru/link/?req=doc&amp;base=LAW&amp;n=442362&amp;date=27.01.2025&amp;dst=101243&amp;field=134&amp;demo=1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967&amp;date=27.01.2025&amp;dst=186&amp;field=134&amp;demo=1" TargetMode="External"/><Relationship Id="rId14" Type="http://schemas.openxmlformats.org/officeDocument/2006/relationships/hyperlink" Target="https://login.consultant.ru/link/?req=doc&amp;base=LAW&amp;n=453967&amp;date=27.01.2025&amp;dst=100033&amp;field=134&amp;demo=1" TargetMode="External"/><Relationship Id="rId22" Type="http://schemas.openxmlformats.org/officeDocument/2006/relationships/hyperlink" Target="https://login.consultant.ru/link/?req=doc&amp;base=LAW&amp;n=436352&amp;date=27.01.2025&amp;dst=319&amp;field=134&amp;demo=1" TargetMode="External"/><Relationship Id="rId27" Type="http://schemas.openxmlformats.org/officeDocument/2006/relationships/hyperlink" Target="https://login.consultant.ru/link/?req=doc&amp;base=LAW&amp;n=436352&amp;date=27.01.2025&amp;dst=319&amp;field=134&amp;demo=1" TargetMode="External"/><Relationship Id="rId30" Type="http://schemas.openxmlformats.org/officeDocument/2006/relationships/hyperlink" Target="https://login.consultant.ru/link/?req=doc&amp;base=LAW&amp;n=436352&amp;date=27.01.2025&amp;dst=387&amp;field=134&amp;demo=1" TargetMode="External"/><Relationship Id="rId35" Type="http://schemas.openxmlformats.org/officeDocument/2006/relationships/hyperlink" Target="https://login.consultant.ru/link/?req=doc&amp;base=LAW&amp;n=436352&amp;date=27.01.2025&amp;dst=100031&amp;field=134&amp;demo=1" TargetMode="External"/><Relationship Id="rId43" Type="http://schemas.openxmlformats.org/officeDocument/2006/relationships/hyperlink" Target="https://login.consultant.ru/link/?req=doc&amp;base=LAW&amp;n=436352&amp;date=27.01.2025&amp;dst=660&amp;field=134&amp;demo=1" TargetMode="External"/><Relationship Id="rId48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53967&amp;date=27.01.2025&amp;dst=100033&amp;field=134&amp;demo=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4167</Words>
  <Characters>23756</Characters>
  <Application>Microsoft Office Word</Application>
  <DocSecurity>2</DocSecurity>
  <Lines>197</Lines>
  <Paragraphs>55</Paragraphs>
  <ScaleCrop>false</ScaleCrop>
  <Company>КонсультантПлюс Версия 4024.00.30</Company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Татарстанского УФАС России от 21.08.2023 N АЯ-06/8685 по делу N 016/01/17-546/2023Обстоятельства: В антимонопольный орган поступило обращение по вопросу правомерности действий общества при проведении закупки у единственного поставщика на приобрете</dc:title>
  <dc:subject/>
  <dc:creator>Dmitry Dobroshtan</dc:creator>
  <cp:keywords/>
  <dc:description/>
  <cp:lastModifiedBy>Dmitry Dobroshtan</cp:lastModifiedBy>
  <cp:revision>2</cp:revision>
  <dcterms:created xsi:type="dcterms:W3CDTF">2025-01-27T05:17:00Z</dcterms:created>
  <dcterms:modified xsi:type="dcterms:W3CDTF">2025-01-27T05:17:00Z</dcterms:modified>
</cp:coreProperties>
</file>