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78D4" w14:textId="77777777" w:rsidR="00000000" w:rsidRDefault="00000000">
      <w:pPr>
        <w:pStyle w:val="ConsPlusNormal"/>
        <w:jc w:val="both"/>
        <w:outlineLvl w:val="0"/>
      </w:pPr>
    </w:p>
    <w:p w14:paraId="28B55E45" w14:textId="77777777" w:rsidR="00000000" w:rsidRDefault="00000000">
      <w:pPr>
        <w:pStyle w:val="ConsPlusTitle"/>
        <w:jc w:val="center"/>
      </w:pPr>
      <w:r>
        <w:t>УПРАВЛЕНИЕ ФЕДЕРАЛЬНОЙ АНТИМОНОПОЛЬНОЙ СЛУЖБЫ</w:t>
      </w:r>
    </w:p>
    <w:p w14:paraId="50EE3D47" w14:textId="77777777" w:rsidR="00000000" w:rsidRDefault="00000000">
      <w:pPr>
        <w:pStyle w:val="ConsPlusTitle"/>
        <w:jc w:val="center"/>
      </w:pPr>
      <w:r>
        <w:t>ПО КРАСНОДАРСКОМУ КРАЮ</w:t>
      </w:r>
    </w:p>
    <w:p w14:paraId="5EB1C02E" w14:textId="77777777" w:rsidR="00000000" w:rsidRDefault="00000000">
      <w:pPr>
        <w:pStyle w:val="ConsPlusTitle"/>
        <w:jc w:val="center"/>
      </w:pPr>
    </w:p>
    <w:p w14:paraId="64269A6C" w14:textId="77777777" w:rsidR="00000000" w:rsidRDefault="00000000">
      <w:pPr>
        <w:pStyle w:val="ConsPlusTitle"/>
        <w:jc w:val="center"/>
      </w:pPr>
      <w:r>
        <w:t>РЕШЕНИЕ</w:t>
      </w:r>
    </w:p>
    <w:p w14:paraId="37FF08C9" w14:textId="77777777" w:rsidR="00000000" w:rsidRDefault="00000000">
      <w:pPr>
        <w:pStyle w:val="ConsPlusTitle"/>
        <w:jc w:val="center"/>
      </w:pPr>
      <w:r>
        <w:t>от 1 июля 2024 г. по делу N 023/01/17-5845/2023</w:t>
      </w:r>
    </w:p>
    <w:p w14:paraId="4E00E1E8" w14:textId="77777777" w:rsidR="00000000" w:rsidRDefault="00000000">
      <w:pPr>
        <w:pStyle w:val="ConsPlusNormal"/>
        <w:jc w:val="both"/>
      </w:pPr>
    </w:p>
    <w:p w14:paraId="12E767C9" w14:textId="77777777" w:rsidR="00000000" w:rsidRDefault="00000000">
      <w:pPr>
        <w:pStyle w:val="ConsPlusNormal"/>
        <w:ind w:firstLine="540"/>
        <w:jc w:val="both"/>
      </w:pPr>
      <w:r>
        <w:t>Резолютивная часть решения оглашена 17 июня 2024 г.</w:t>
      </w:r>
    </w:p>
    <w:p w14:paraId="52855014" w14:textId="77777777" w:rsidR="00000000" w:rsidRDefault="00000000">
      <w:pPr>
        <w:pStyle w:val="ConsPlusNormal"/>
        <w:spacing w:before="240"/>
        <w:ind w:firstLine="540"/>
        <w:jc w:val="both"/>
      </w:pPr>
      <w:r>
        <w:t>В полном объеме решение изготовлено 01 июля 2024 г.</w:t>
      </w:r>
    </w:p>
    <w:p w14:paraId="5F5DE2BC" w14:textId="77777777" w:rsidR="00000000" w:rsidRDefault="00000000">
      <w:pPr>
        <w:pStyle w:val="ConsPlusNormal"/>
        <w:spacing w:before="240"/>
        <w:ind w:firstLine="540"/>
        <w:jc w:val="both"/>
      </w:pPr>
      <w:r>
        <w:t>Комиссия Управления Федеральной антимонопольной службы по Краснодарскому краю (Краснодарское УФАС России) по рассмотрению дела N 023/01/17-5845/2023 о нарушении антимонопольного законодательства в составе:</w:t>
      </w:r>
    </w:p>
    <w:p w14:paraId="2FD02D79" w14:textId="77777777" w:rsidR="00000000" w:rsidRDefault="00000000">
      <w:pPr>
        <w:pStyle w:val="ConsPlusNormal"/>
        <w:spacing w:before="240"/>
        <w:ind w:firstLine="540"/>
        <w:jc w:val="both"/>
      </w:pPr>
      <w:r>
        <w:t>Председатель Комиссии:</w:t>
      </w:r>
    </w:p>
    <w:p w14:paraId="606D595D" w14:textId="77777777" w:rsidR="00000000" w:rsidRDefault="00000000">
      <w:pPr>
        <w:pStyle w:val="ConsPlusNormal"/>
        <w:spacing w:before="240"/>
        <w:ind w:firstLine="540"/>
        <w:jc w:val="both"/>
      </w:pPr>
      <w:r>
        <w:t>&lt;...&gt; - заместитель руководителя управления,</w:t>
      </w:r>
    </w:p>
    <w:p w14:paraId="5E0A3FE4" w14:textId="77777777" w:rsidR="00000000" w:rsidRDefault="00000000">
      <w:pPr>
        <w:pStyle w:val="ConsPlusNormal"/>
        <w:spacing w:before="240"/>
        <w:ind w:firstLine="540"/>
        <w:jc w:val="both"/>
      </w:pPr>
      <w:r>
        <w:t>Члены комиссии:</w:t>
      </w:r>
    </w:p>
    <w:p w14:paraId="4A41F860" w14:textId="77777777" w:rsidR="00000000" w:rsidRDefault="00000000">
      <w:pPr>
        <w:pStyle w:val="ConsPlusNormal"/>
        <w:spacing w:before="240"/>
        <w:ind w:firstLine="540"/>
        <w:jc w:val="both"/>
      </w:pPr>
      <w:r>
        <w:t>&lt;...&gt; - начальник отдела контроля экономической концентрации, проверок и анализа,</w:t>
      </w:r>
    </w:p>
    <w:p w14:paraId="5FE25FF4" w14:textId="77777777" w:rsidR="00000000" w:rsidRDefault="00000000">
      <w:pPr>
        <w:pStyle w:val="ConsPlusNormal"/>
        <w:spacing w:before="240"/>
        <w:ind w:firstLine="540"/>
        <w:jc w:val="both"/>
      </w:pPr>
      <w:r>
        <w:t>&lt;...&gt; - специалист 1 разряда отдела контроля экономической концентрации, проверок и анализа,</w:t>
      </w:r>
    </w:p>
    <w:p w14:paraId="0A87EEC2" w14:textId="77777777" w:rsidR="00000000" w:rsidRDefault="00000000">
      <w:pPr>
        <w:pStyle w:val="ConsPlusNormal"/>
        <w:spacing w:before="240"/>
        <w:ind w:firstLine="540"/>
        <w:jc w:val="both"/>
      </w:pPr>
      <w:r>
        <w:t>после перерыва, объявленного 13.06.2024, в присутствии представителя НАО "Р" по доверенности от 06.03.2024 N 10 &lt;...&gt;,</w:t>
      </w:r>
    </w:p>
    <w:p w14:paraId="1BDF372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рассмотрев дело N 023/01/17-5845/2023, возбужденное по признакам нарушения НАО "Р" (&lt;...&gt;; ОГРН &lt;...&gt;; ИНН &lt;...&gt;) </w:t>
      </w:r>
      <w:hyperlink r:id="rId6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части 1 статьи 17</w:t>
        </w:r>
      </w:hyperlink>
      <w:r>
        <w:t xml:space="preserve"> Федерального закона от 26.07.2006 N 135-ФЗ "О защите конкуренции" (далее - Закон о защите конкуренции),</w:t>
      </w:r>
    </w:p>
    <w:p w14:paraId="5D53D996" w14:textId="77777777" w:rsidR="00000000" w:rsidRDefault="00000000">
      <w:pPr>
        <w:pStyle w:val="ConsPlusNormal"/>
        <w:jc w:val="both"/>
      </w:pPr>
    </w:p>
    <w:p w14:paraId="74CF4A72" w14:textId="77777777" w:rsidR="00000000" w:rsidRDefault="00000000">
      <w:pPr>
        <w:pStyle w:val="ConsPlusNormal"/>
        <w:jc w:val="center"/>
      </w:pPr>
      <w:r>
        <w:t>установила:</w:t>
      </w:r>
    </w:p>
    <w:p w14:paraId="4F67FA63" w14:textId="77777777" w:rsidR="00000000" w:rsidRDefault="00000000">
      <w:pPr>
        <w:pStyle w:val="ConsPlusNormal"/>
        <w:jc w:val="both"/>
      </w:pPr>
    </w:p>
    <w:p w14:paraId="62FD9549" w14:textId="77777777" w:rsidR="00000000" w:rsidRDefault="00000000">
      <w:pPr>
        <w:pStyle w:val="ConsPlusNormal"/>
        <w:ind w:firstLine="540"/>
        <w:jc w:val="both"/>
      </w:pPr>
      <w:r>
        <w:t>В Краснодарское УФАС России поступили материалы Следственного управления СК России по Краснодарскому краю от 31.08.2023 N 201/2-78000002/5752 (</w:t>
      </w:r>
      <w:proofErr w:type="spellStart"/>
      <w:r>
        <w:t>вх</w:t>
      </w:r>
      <w:proofErr w:type="spellEnd"/>
      <w:r>
        <w:t>. от 01.09.2023 N 30376/23) и от 26.09.2023 N 201/2-78000002/6445 (</w:t>
      </w:r>
      <w:proofErr w:type="spellStart"/>
      <w:r>
        <w:t>вх</w:t>
      </w:r>
      <w:proofErr w:type="spellEnd"/>
      <w:r>
        <w:t>. N 33486/23 от 26.09.2023) о возможном нарушении НАО "Р" антимонопольного законодательства при заключении договоров подряда с ООО "С" без проведения конкурентных процедур.</w:t>
      </w:r>
    </w:p>
    <w:p w14:paraId="3554EBE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ходе рассмотрения Краснодарским УФАС России вышеуказанных материалов, в действиях НАО "Р" установлены признаки нарушения </w:t>
      </w:r>
      <w:hyperlink r:id="rId7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части 1 статьи 17</w:t>
        </w:r>
      </w:hyperlink>
      <w:r>
        <w:t xml:space="preserve"> Закона о защите конкуренции.</w:t>
      </w:r>
    </w:p>
    <w:p w14:paraId="15EA193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Приказом Краснодарского УФАС России от 16.11.2023 N 205/23 возбуждено дело N 023/01/17-5845/2023 и </w:t>
      </w:r>
      <w:hyperlink r:id="rId8" w:tooltip="Определение Краснодарского УФАС России от 30.11.2023 по делу N 023/01/17-5845/2023 &quot;О назначении дела о нарушении антимонопольного законодательства к рассмотрению&quot;{КонсультантПлюс}" w:history="1">
        <w:r>
          <w:rPr>
            <w:color w:val="0000FF"/>
          </w:rPr>
          <w:t>определением</w:t>
        </w:r>
      </w:hyperlink>
      <w:r>
        <w:t xml:space="preserve"> от 30.11.2023 исх. N 34669/23 рассмотрение дела назначено на 13.12.2023.</w:t>
      </w:r>
    </w:p>
    <w:p w14:paraId="50D52958" w14:textId="77777777" w:rsidR="00000000" w:rsidRDefault="00000000">
      <w:pPr>
        <w:pStyle w:val="ConsPlusNormal"/>
        <w:spacing w:before="240"/>
        <w:ind w:firstLine="540"/>
        <w:jc w:val="both"/>
      </w:pPr>
      <w:hyperlink r:id="rId9" w:tooltip="Определение Краснодарского УФАС России от 13.12.2023 по делу N 023/01/17-5845/2023 &quot;Об отложении рассмотрения дела&quot;{КонсультантПлюс}" w:history="1">
        <w:r>
          <w:rPr>
            <w:color w:val="0000FF"/>
          </w:rPr>
          <w:t>Определением</w:t>
        </w:r>
      </w:hyperlink>
      <w:r>
        <w:t xml:space="preserve"> Краснодарского УФАС России от 13.12.2023 исх. N 36749/23 рассмотрение дела N 023/01/17-5845/2023 отложено на 29.01.2024.</w:t>
      </w:r>
    </w:p>
    <w:p w14:paraId="1C9FE5D2" w14:textId="77777777" w:rsidR="00000000" w:rsidRDefault="00000000">
      <w:pPr>
        <w:pStyle w:val="ConsPlusNormal"/>
        <w:spacing w:before="240"/>
        <w:ind w:firstLine="540"/>
        <w:jc w:val="both"/>
      </w:pPr>
      <w:hyperlink r:id="rId10" w:tooltip="Определение Краснодарского УФАС России от 29.01.2024 по делу N 023/01/17-5845/2023 &quot;Об отложении рассмотрения дела и продлении срока его рассмотрения&quot;{КонсультантПлюс}" w:history="1">
        <w:r>
          <w:rPr>
            <w:color w:val="0000FF"/>
          </w:rPr>
          <w:t>Определением</w:t>
        </w:r>
      </w:hyperlink>
      <w:r>
        <w:t xml:space="preserve"> Краснодарского УФАС России от 29.01.2024 исх. N 2484/24 срок </w:t>
      </w:r>
      <w:r>
        <w:lastRenderedPageBreak/>
        <w:t>рассмотрения дела N 023/01/17-5845/2023 продлен до 30.08.2024, рассмотрение дела отложено на 14.03.2024.</w:t>
      </w:r>
    </w:p>
    <w:p w14:paraId="3D405C64" w14:textId="77777777" w:rsidR="00000000" w:rsidRDefault="00000000">
      <w:pPr>
        <w:pStyle w:val="ConsPlusNormal"/>
        <w:spacing w:before="240"/>
        <w:ind w:firstLine="540"/>
        <w:jc w:val="both"/>
      </w:pPr>
      <w:hyperlink r:id="rId11" w:tooltip="Определение Краснодарского УФАС России от 14.03.2024 по делу N 023/01/17-5845/2023 &quot;Об отложении рассмотрения дела&quot;{КонсультантПлюс}" w:history="1">
        <w:r>
          <w:rPr>
            <w:color w:val="0000FF"/>
          </w:rPr>
          <w:t>Определением</w:t>
        </w:r>
      </w:hyperlink>
      <w:r>
        <w:t xml:space="preserve"> Краснодарского УФАС России от 14.03.2024 исх. N 7585/24 рассмотрение дела N 023/01/17-5845/2023 отложено на 02.04.2024.</w:t>
      </w:r>
    </w:p>
    <w:p w14:paraId="69253D85" w14:textId="77777777" w:rsidR="00000000" w:rsidRDefault="00000000">
      <w:pPr>
        <w:pStyle w:val="ConsPlusNormal"/>
        <w:spacing w:before="240"/>
        <w:ind w:firstLine="540"/>
        <w:jc w:val="both"/>
      </w:pPr>
      <w:hyperlink r:id="rId12" w:tooltip="Определение Краснодарского УФАС России от 02.04.2024 по делу N 023/01/17-5845/2023 &quot;Об отложении рассмотрения дела&quot;{КонсультантПлюс}" w:history="1">
        <w:r>
          <w:rPr>
            <w:color w:val="0000FF"/>
          </w:rPr>
          <w:t>Определением</w:t>
        </w:r>
      </w:hyperlink>
      <w:r>
        <w:t xml:space="preserve"> Краснодарского УФАС России от 02.04.2024 исх. N 9519/24 рассмотрение дела N 023/01/17-5845/2023 отложено на 18.04.2024.</w:t>
      </w:r>
    </w:p>
    <w:p w14:paraId="54B6054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связи с принятием заключения об обстоятельствах дела N 023/01/17-5845/2023, в соответствии с </w:t>
      </w:r>
      <w:hyperlink r:id="rId13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пунктом 3 части 1.1 статьи 47</w:t>
        </w:r>
      </w:hyperlink>
      <w:r>
        <w:t xml:space="preserve"> Закона о защите конкуренции </w:t>
      </w:r>
      <w:hyperlink r:id="rId14" w:tooltip="Определение Краснодарского УФАС России от 18.04.2024 по делу N 023/01/17-5845/2023 &quot;Об отложении рассмотрения дела&quot;{КонсультантПлюс}" w:history="1">
        <w:r>
          <w:rPr>
            <w:color w:val="0000FF"/>
          </w:rPr>
          <w:t>определением</w:t>
        </w:r>
      </w:hyperlink>
      <w:r>
        <w:t xml:space="preserve"> Краснодарского УФАС России от 18.04.2024 исх. N 11217/24 рассмотрение дела N 023/01/17-5845/2023 отложено на 13.06.2024.</w:t>
      </w:r>
    </w:p>
    <w:p w14:paraId="65F69A6A" w14:textId="77777777" w:rsidR="00000000" w:rsidRDefault="00000000">
      <w:pPr>
        <w:pStyle w:val="ConsPlusNormal"/>
        <w:spacing w:before="240"/>
        <w:ind w:firstLine="540"/>
        <w:jc w:val="both"/>
      </w:pPr>
      <w:r>
        <w:t>Комиссия рассмотрела материалы дела N 023/01/17-5845/2023 и установила следующее.</w:t>
      </w:r>
    </w:p>
    <w:p w14:paraId="408EB1DE" w14:textId="77777777" w:rsidR="00000000" w:rsidRDefault="00000000">
      <w:pPr>
        <w:pStyle w:val="ConsPlusNormal"/>
        <w:spacing w:before="240"/>
        <w:ind w:firstLine="540"/>
        <w:jc w:val="both"/>
      </w:pPr>
      <w:hyperlink r:id="rId15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Частью 1 статьи 3</w:t>
        </w:r>
      </w:hyperlink>
      <w:r>
        <w:t xml:space="preserve"> Закона о защите конкуренции установлено, что названный </w:t>
      </w:r>
      <w:hyperlink r:id="rId16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распространяется на отношения, которые связаны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российские юридические лица и иностранные юридические лица,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органы или организации, а также государственные внебюджетные фонды, Центральный банк Российской Федерации, физические лица, в том числе индивидуальные предприниматели.</w:t>
      </w:r>
    </w:p>
    <w:p w14:paraId="3D4A77ED" w14:textId="77777777" w:rsidR="00000000" w:rsidRDefault="00000000">
      <w:pPr>
        <w:pStyle w:val="ConsPlusNormal"/>
        <w:spacing w:before="240"/>
        <w:ind w:firstLine="540"/>
        <w:jc w:val="both"/>
      </w:pPr>
      <w:r>
        <w:t>Товарный рынок - это сфера обращения товара (в том числе товара иностранного производства), который не может быть заменен другим товаром, или взаимозаменяемых товаров (далее - определенный товар), в границах которой (в том числе географических) исходя из экономической, технической или иной возможности либо целесообразности приобретатель может приобрести товар, и такая возможность либо целесообразность отсутствует за ее пределами (</w:t>
      </w:r>
      <w:hyperlink r:id="rId17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пункт 4 статьи 4</w:t>
        </w:r>
      </w:hyperlink>
      <w:r>
        <w:t xml:space="preserve"> Закона о защите конкуренции).</w:t>
      </w:r>
    </w:p>
    <w:p w14:paraId="6CE7969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</w:t>
      </w:r>
      <w:hyperlink r:id="rId18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пункте 17 статьи 4</w:t>
        </w:r>
      </w:hyperlink>
      <w:r>
        <w:t xml:space="preserve"> Закона о защите конкуренции определены признаки ограничения конкуренции: сокращение числа хозяйствующих субъектов, не входящих в одну группу лиц, на товарном рынке, рост или снижение цены товара, не связанные с соответствующими изменениями иных общих условий обращения товара на товарном рынке, отказ хозяйствующих субъектов, не входящих в одну группу лиц, от самостоятельных действий на товарном рынке,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субъектами, не входящими в одну группу лиц, своих действий на товарном рынке,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рынке, а также установление органами государственной власти, органами местного самоуправления, организациями, участвующими в предоставлении государственных или муниципальных услуг, при участии в предоставлении таких услуг требований к товарам или к хозяйствующим субъектам, не предусмотренных законодательством Российской Федерации.</w:t>
      </w:r>
    </w:p>
    <w:p w14:paraId="0B89E4D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9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частью 5 статьи 17</w:t>
        </w:r>
      </w:hyperlink>
      <w:r>
        <w:t xml:space="preserve"> Закона о защите конкуренции положения </w:t>
      </w:r>
      <w:hyperlink r:id="rId20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части 1 настоящей статьи</w:t>
        </w:r>
      </w:hyperlink>
      <w:r>
        <w:t xml:space="preserve"> распространяются, в том числе на все закупки товаров, работ, услуг, </w:t>
      </w:r>
      <w:r>
        <w:lastRenderedPageBreak/>
        <w:t xml:space="preserve">осуществляемые в соответствии с Федеральным </w:t>
      </w:r>
      <w:hyperlink r:id="rId21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 (далее - Закон о закупках).</w:t>
      </w:r>
    </w:p>
    <w:p w14:paraId="441DFEC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22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частью 1 статьи 1</w:t>
        </w:r>
      </w:hyperlink>
      <w:r>
        <w:t xml:space="preserve"> Закона о закупках целями регулирования данного Федерального </w:t>
      </w:r>
      <w:hyperlink r:id="rId23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являются обеспечение единства экономического пространства, создание условий для своевременного и полного удовлетворения потребностей юридических лиц, указанных в </w:t>
      </w:r>
      <w:hyperlink r:id="rId24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2 настоящей статьи</w:t>
        </w:r>
      </w:hyperlink>
      <w:r>
        <w:t xml:space="preserve"> (далее - заказчики), в товарах, работах, услугах, в том числе для целей коммерческого использования, с необходимыми показателями цены, качества и надежности, эффективное использование денежных средств, расширение возможностей участия юридических и физических лиц в закупке товаров, работ, услуг (далее также - закупка) для нужд заказчиков и стимулирование такого участия, развитие добросовестной конкуренции, обеспечение гласности и прозрачности закупки, предотвращение коррупции и других злоупотреблений.</w:t>
      </w:r>
    </w:p>
    <w:p w14:paraId="4DC3E1D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Из </w:t>
      </w:r>
      <w:hyperlink r:id="rId25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пункта 1 части 2 статьи 1</w:t>
        </w:r>
      </w:hyperlink>
      <w:r>
        <w:t xml:space="preserve"> Закона о закупках следует, что данный Федеральный </w:t>
      </w:r>
      <w:hyperlink r:id="rId26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устанавливает общие принципы закупки товаров, работ, услуг и основные требования к закупке товаров, работ, услуг.</w:t>
      </w:r>
    </w:p>
    <w:p w14:paraId="6EBD101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7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1 статьи 2</w:t>
        </w:r>
      </w:hyperlink>
      <w:r>
        <w:t xml:space="preserve"> Закона о закупках при закупке товаров, работ, услуг заказчики руководствуются </w:t>
      </w:r>
      <w:hyperlink r:id="rId2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29" w:tooltip="&quot;Гражданский кодекс Российской Федерации (часть первая)&quot; от 30.11.1994 N 51-ФЗ (ред. от 08.08.2024, с изм. от 31.10.2024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настоящим Федеральным </w:t>
      </w:r>
      <w:hyperlink r:id="rId30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</w:t>
      </w:r>
      <w:hyperlink r:id="rId31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3 настоящей статьи</w:t>
        </w:r>
      </w:hyperlink>
      <w:r>
        <w:t xml:space="preserve"> правовыми актами, регламентирующими правила закупки (далее - положение о закупке).</w:t>
      </w:r>
    </w:p>
    <w:p w14:paraId="661F014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32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1 статьи 3</w:t>
        </w:r>
      </w:hyperlink>
      <w:r>
        <w:t xml:space="preserve"> Закона о закупках при закупке товаров, работ, услуг заказчики обязаны руководствоваться следующими принципами: информационная открытость закупки; равноправие, справедливость, отсутствие дискриминации и необоснованных ограничений конкуренции по отношению к участникам закупки; целевое и экономически эффективное расходование денежных средств на приобретение товаров, работ, услуг (с учетом при необходимости стоимости жизненного цикла закупаемой продукции) и реализация мер, направленных на сокращение издержек заказчика; отсутствие ограничения допуска к участию в закупке путем установления </w:t>
      </w:r>
      <w:proofErr w:type="spellStart"/>
      <w:r>
        <w:t>неизмеряемых</w:t>
      </w:r>
      <w:proofErr w:type="spellEnd"/>
      <w:r>
        <w:t xml:space="preserve"> требований к участникам закупки.</w:t>
      </w:r>
    </w:p>
    <w:p w14:paraId="4E818A43" w14:textId="77777777" w:rsidR="00000000" w:rsidRDefault="00000000">
      <w:pPr>
        <w:pStyle w:val="ConsPlusNormal"/>
        <w:spacing w:before="240"/>
        <w:ind w:firstLine="540"/>
        <w:jc w:val="both"/>
      </w:pPr>
      <w:hyperlink r:id="rId33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Частью 3.1 статьи 3</w:t>
        </w:r>
      </w:hyperlink>
      <w:r>
        <w:t xml:space="preserve"> Закона о закупках закреплено, что конкурентные закупки осуществляются путем проведения: торгов (конкурс (открытый конкурс, конкурс в электронной форме, закрытый конкурс), аукциона (открытый аукцион, аукцион в электронной форме, закрытый аукцион), запроса котировок (запрос котировок в электронной форме, закрытый запрос котировок), запроса предложений (запрос предложений в электронной форме, закрытый запрос предложений); иными способами, установленными положением о закупке и соответствующими требованиям </w:t>
      </w:r>
      <w:hyperlink r:id="rId34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3 настоящей статьи</w:t>
        </w:r>
      </w:hyperlink>
      <w:r>
        <w:t xml:space="preserve">. Согласно </w:t>
      </w:r>
      <w:hyperlink r:id="rId35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3.2 данной статьи</w:t>
        </w:r>
      </w:hyperlink>
      <w:r>
        <w:t xml:space="preserve"> неконкурентной закупкой является закупка, условия осуществления которой не соответствуют условиям, предусмотренным </w:t>
      </w:r>
      <w:hyperlink r:id="rId36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частью 3 настоящей статьи</w:t>
        </w:r>
      </w:hyperlink>
      <w:r>
        <w:t>. Способы неконкурентной закупки, в том числе закупка у единственного поставщика (исполнителя, подрядчика), устанавливаются положением о закупке.</w:t>
      </w:r>
    </w:p>
    <w:p w14:paraId="5AA21B6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Из </w:t>
      </w:r>
      <w:hyperlink r:id="rId37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статьи 3.6</w:t>
        </w:r>
      </w:hyperlink>
      <w:r>
        <w:t xml:space="preserve"> Закона о закупках следует, что 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 устанавливаются положением о закупке.</w:t>
      </w:r>
    </w:p>
    <w:p w14:paraId="18015FC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38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части 2 статьи 2</w:t>
        </w:r>
      </w:hyperlink>
      <w:r>
        <w:t xml:space="preserve"> Закона о закупках положение о закупке является документом, который регламентирует закупочную деятельность заказчика и должен содержать требования к </w:t>
      </w:r>
      <w:r>
        <w:lastRenderedPageBreak/>
        <w:t xml:space="preserve">закупке, в том числе порядок определения и обоснования начальной (максимальной) цены договора, цены договора, заключаемого с единственным поставщиком (исполнителем, подрядчиком), включая порядок определения формулы цены, устанавливающей правила расчета сумм, подлежащих уплате заказчиком поставщику (исполнителю, подрядчику) в ходе исполнения договора (далее - формула цены), определения и обоснования цены единицы товара, работы, услуги, определения максимального значения цены договора, порядок подготовки и осуществления закупок способами, указанными в </w:t>
      </w:r>
      <w:hyperlink r:id="rId39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частях 3.1</w:t>
        </w:r>
      </w:hyperlink>
      <w:r>
        <w:t xml:space="preserve"> и </w:t>
      </w:r>
      <w:hyperlink r:id="rId40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3.2 статьи 3</w:t>
        </w:r>
      </w:hyperlink>
      <w:r>
        <w:t xml:space="preserve"> настоящего Федерального закона,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14:paraId="07C46C0D" w14:textId="77777777" w:rsidR="00000000" w:rsidRDefault="00000000">
      <w:pPr>
        <w:pStyle w:val="ConsPlusNormal"/>
        <w:spacing w:before="240"/>
        <w:ind w:firstLine="540"/>
        <w:jc w:val="both"/>
      </w:pPr>
      <w:r>
        <w:t>Таким образом, заказчику предоставлено право самостоятельно определять порядок и условия применения неконкурентных способов закупки, 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закупки, закреплять их в положении о закупке (</w:t>
      </w:r>
      <w:hyperlink r:id="rId41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часть 2 статьи 2</w:t>
        </w:r>
      </w:hyperlink>
      <w:r>
        <w:t xml:space="preserve">, </w:t>
      </w:r>
      <w:hyperlink r:id="rId42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статья 3.6</w:t>
        </w:r>
      </w:hyperlink>
      <w:r>
        <w:t xml:space="preserve"> Закона о закупках).</w:t>
      </w:r>
    </w:p>
    <w:p w14:paraId="1571F3E2" w14:textId="77777777" w:rsidR="00000000" w:rsidRDefault="00000000">
      <w:pPr>
        <w:pStyle w:val="ConsPlusNormal"/>
        <w:spacing w:before="240"/>
        <w:ind w:firstLine="540"/>
        <w:jc w:val="both"/>
      </w:pPr>
      <w:r>
        <w:t>Это право должно реализовываться с учетом целей правового регулирования в сфере закупочной деятельности отдельными видами юридических лиц и принципов, закрепленных в законе.</w:t>
      </w:r>
    </w:p>
    <w:p w14:paraId="4FA5F1A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43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частью 1 статьи 17</w:t>
        </w:r>
      </w:hyperlink>
      <w:r>
        <w:t xml:space="preserve"> Закона о защите конкуренции при проведении торгов, запроса котировок цен на товары, запроса предложений запрещаются действия, которые приводят или могут привести к недопущению, ограничению или устранению конкуренции.</w:t>
      </w:r>
    </w:p>
    <w:p w14:paraId="2C356C1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</w:t>
      </w:r>
      <w:hyperlink r:id="rId44" w:tooltip="&quot;Обзор судебной практики по вопросам, связанным с применением Федерального закона от 18.07.2011 N 223-ФЗ &quot;О закупках товаров, работ, услуг отдельными видами юридических лиц&quot; (утв. Президиумом Верховного Суда РФ 16.05.2018){КонсультантПлюс}" w:history="1">
        <w:r>
          <w:rPr>
            <w:color w:val="0000FF"/>
          </w:rPr>
          <w:t>пункте 9</w:t>
        </w:r>
      </w:hyperlink>
      <w:r>
        <w:t xml:space="preserve"> Обзора судебной практики по вопросам, связанным с применением </w:t>
      </w:r>
      <w:hyperlink r:id="rId45" w:tooltip="Федеральный закон от 18.07.2011 N 223-ФЗ (ред. от 04.08.2023) &quot;О закупках товаров, работ, услуг отдельными видами юридических лиц&quot; (с изм. и доп., вступ. в силу с 01.07.2024)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N 223-ФЗ, утвержденного Президиумом Верховного Суда РФ 16.05.2018 указано, что для целей экономической эффективности закупка товаров, работ, услуг у единственного поставщика целесообразна в случае, если такие товары, работы, услуги обращаются на </w:t>
      </w:r>
      <w:proofErr w:type="spellStart"/>
      <w:r>
        <w:t>низкоконкурентных</w:t>
      </w:r>
      <w:proofErr w:type="spellEnd"/>
      <w:r>
        <w:t xml:space="preserve"> рынках, или проведение конкурсных, аукционных процедур нецелесообразно по объективным причинам (например, ликвидация последствий чрезвычайных ситуаций, последствий непреодолимой силы).</w:t>
      </w:r>
    </w:p>
    <w:p w14:paraId="18816E74" w14:textId="77777777" w:rsidR="00000000" w:rsidRDefault="00000000">
      <w:pPr>
        <w:pStyle w:val="ConsPlusNormal"/>
        <w:spacing w:before="240"/>
        <w:ind w:firstLine="540"/>
        <w:jc w:val="both"/>
      </w:pPr>
      <w:r>
        <w:t>Кроме того, закупка товаров, работ, услуг у единственного поставщика возможна по результатам несостоявшейся конкурентной закупочной процедуры. Отдавая в отдельных случаях предпочтение такому способу как осуществление закупки у единственного поставщика, заказчик должен иметь разумные и объективные причины, объясняющие, что применение конкурентных процедур либо является неэффективным (например, если товарный рынок ограничен или цены на объект закупки колеблются в узком диапазоне), либо в значительной степени лишают заказчика того результата, которого он намеревался достичь, планируя закупку (осуществление срочного размещения заказа, закупка на товарном рынке, где преобладает недобросовестная конкуренция). В ином случае выбор данного неконкурентного способа размещения заказа представляет собою злоупотребление правом, намеренное уклонение от конкурентных процедур вопреки принципам осуществления закупок, а также целям правового регулирования в данной сфере (</w:t>
      </w:r>
      <w:hyperlink r:id="rId46" w:tooltip="Определение Судебной коллегии по экономическим спорам Верховного Суда Российской Федерации от 16.09.2021 N 306-ЭС21-11589 по делу N А57-6792/2020 Требование: О признании недействительным положения о закупке товаров, работ, услуг в части, об обязании совершить действия. Обстоятельства: Истец указывает на то, что он был незаконно лишен возможности предложить учреждению свои услуги по организации питания обучающихся. Решение: Требование удовлетворено, так как условия, регламентирующие применение обозначенного {КонсультантПлюс}" w:history="1">
        <w:r>
          <w:rPr>
            <w:color w:val="0000FF"/>
          </w:rPr>
          <w:t>определение</w:t>
        </w:r>
      </w:hyperlink>
      <w:r>
        <w:t xml:space="preserve"> Верховного Суда Российской Федерации от 16.09.2021 N 306-ЭС21-11589).</w:t>
      </w:r>
    </w:p>
    <w:p w14:paraId="38770A6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Установлено, что Положение о закупке НАО "Р" размещено в Единой информационной системе в сфере закупок в информационной телекоммуникационной сети Интернет </w:t>
      </w:r>
      <w:hyperlink r:id="rId47" w:history="1">
        <w:r>
          <w:rPr>
            <w:color w:val="0000FF"/>
          </w:rPr>
          <w:t>https://zakupki.gov.ru</w:t>
        </w:r>
      </w:hyperlink>
      <w:r>
        <w:t xml:space="preserve"> (далее - ЕИС) 04.11.2019 (утверждено Советом директоров НАО "Р" протоколом N 3 от 01.11.2019).</w:t>
      </w:r>
    </w:p>
    <w:p w14:paraId="49D7802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Всего в период с 04.11.2019 по 17.12.2021 НАО "Р" в ЕИС размещались семь версий </w:t>
      </w:r>
      <w:r>
        <w:lastRenderedPageBreak/>
        <w:t>Положения о закупке, подпунктом 1 пункта 63.1 которого установлена возможность осуществления закупок у единственного поставщика (подрядчика, исполнителя) в случае необходимости закупки товара, работы или услуги на сумму, не превышающую 1 000 000 (один миллион) рублей.</w:t>
      </w:r>
    </w:p>
    <w:p w14:paraId="6B5BB3AD" w14:textId="77777777" w:rsidR="00000000" w:rsidRDefault="00000000">
      <w:pPr>
        <w:pStyle w:val="ConsPlusNormal"/>
        <w:spacing w:before="240"/>
        <w:ind w:firstLine="540"/>
        <w:jc w:val="both"/>
      </w:pPr>
      <w:r>
        <w:t>13.05.2022 НАО "Р" в ЕИС размещено Положение о закупке, утвержденное приказом НАО "Р" от 12.05.2022 N 32-П, где подпунктом 1 пункта 63.1 установлена возможность осуществления закупок у единственного поставщика (подрядчика, исполнителя) в случае необходимости закупки товара, работы или услуги на сумму, не превышающую 100 000 000 (сто миллионов) рублей.</w:t>
      </w:r>
    </w:p>
    <w:p w14:paraId="3808E271" w14:textId="77777777" w:rsidR="00000000" w:rsidRDefault="00000000">
      <w:pPr>
        <w:pStyle w:val="ConsPlusNormal"/>
        <w:spacing w:before="240"/>
        <w:ind w:firstLine="540"/>
        <w:jc w:val="both"/>
      </w:pPr>
      <w:r>
        <w:t>30.11.2022 НАО "Р" в ЕИС размещено Положение о закупке, утвержденное приказом НАО "Р" от 28.11.2022 N 108-П, где подпунктом 1 пункта 52.1 установлена возможность осуществления закупок у единственного поставщика (подрядчика, исполнителя) в случае необходимости закупки товара, работы или услуги на сумму, не превышающую 500 000 000 (пятьсот миллионов) рублей.</w:t>
      </w:r>
    </w:p>
    <w:p w14:paraId="47E3E6C9" w14:textId="77777777" w:rsidR="00000000" w:rsidRDefault="00000000">
      <w:pPr>
        <w:pStyle w:val="ConsPlusNormal"/>
        <w:spacing w:before="240"/>
        <w:ind w:firstLine="540"/>
        <w:jc w:val="both"/>
      </w:pPr>
      <w:r>
        <w:t>На основании указанного Положения о закупке, НАО "Р" заключались договоры подряда на выполнение комплекса строительно-монтажных работ на объекте строительства N 42/09; N 43/09; 44/09; 45/09 от 21.09.2022 с единственным поставщиком - ООО "С", без проведения конкурентных процедур.</w:t>
      </w:r>
    </w:p>
    <w:p w14:paraId="0D198FC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рамках рассмотрения дела, на основании </w:t>
      </w:r>
      <w:hyperlink r:id="rId48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части 5.1 статьи 45</w:t>
        </w:r>
      </w:hyperlink>
      <w:r>
        <w:t xml:space="preserve"> Закона о защите конкуренции, Краснодарским УФАС России проведен анализ состояния конкуренции в объеме, необходимом для принятия решения о наличии или об отсутствии нарушения антимонопольного законодательства.</w:t>
      </w:r>
    </w:p>
    <w:p w14:paraId="28AD8835" w14:textId="77777777" w:rsidR="00000000" w:rsidRDefault="00000000">
      <w:pPr>
        <w:pStyle w:val="ConsPlusNormal"/>
        <w:spacing w:before="240"/>
        <w:ind w:firstLine="540"/>
        <w:jc w:val="both"/>
      </w:pPr>
      <w:r>
        <w:t>Рынок строительно-монтажных работ является конкурентным.</w:t>
      </w:r>
    </w:p>
    <w:p w14:paraId="244F1499" w14:textId="77777777" w:rsidR="00000000" w:rsidRDefault="00000000">
      <w:pPr>
        <w:pStyle w:val="ConsPlusNormal"/>
        <w:spacing w:before="240"/>
        <w:ind w:firstLine="540"/>
        <w:jc w:val="both"/>
      </w:pPr>
      <w:r>
        <w:t>На территории Российской Федерации выполнение строительно-монтажных работ может осуществлять неограниченный круг лиц, имеющий определенную разрешительную документацию на осуществление вышеназванных видов деятельности (членство в СРО, допуски СРО и т.д.).</w:t>
      </w:r>
    </w:p>
    <w:p w14:paraId="08D60608" w14:textId="77777777" w:rsidR="00000000" w:rsidRDefault="00000000">
      <w:pPr>
        <w:pStyle w:val="ConsPlusNormal"/>
        <w:spacing w:before="240"/>
        <w:ind w:firstLine="540"/>
        <w:jc w:val="both"/>
      </w:pPr>
      <w:r>
        <w:t>Закрепленное заказчиком в Положении о закупке условие позволило Заказчику осуществить закупки у единственного подрядчика (исполнителя) без объективных на то причин при наличии конкурентного рынка.</w:t>
      </w:r>
    </w:p>
    <w:p w14:paraId="15B20938" w14:textId="77777777" w:rsidR="00000000" w:rsidRDefault="00000000">
      <w:pPr>
        <w:pStyle w:val="ConsPlusNormal"/>
        <w:spacing w:before="240"/>
        <w:ind w:firstLine="540"/>
        <w:jc w:val="both"/>
      </w:pPr>
      <w:r>
        <w:t>Вместе с тем, правового обоснования и иных доказательств необходимости включения в Положение о закупке способа закупки у единственного поставщика, предусматривающего право заказчика осуществлять закупку у единственного поставщика при закупке выполнения строительно-монтажных работ, стоимость которых не превышает 500 000 000 рублей ответчиком в материалы дела не представлено.</w:t>
      </w:r>
    </w:p>
    <w:p w14:paraId="6A18788A" w14:textId="77777777" w:rsidR="00000000" w:rsidRDefault="00000000">
      <w:pPr>
        <w:pStyle w:val="ConsPlusNormal"/>
        <w:spacing w:before="240"/>
        <w:ind w:firstLine="540"/>
        <w:jc w:val="both"/>
      </w:pPr>
      <w:r>
        <w:t>Довод НАО "Р" от 11.12.2023 исх. N 2786/03 (</w:t>
      </w:r>
      <w:proofErr w:type="spellStart"/>
      <w:r>
        <w:t>вх</w:t>
      </w:r>
      <w:proofErr w:type="spellEnd"/>
      <w:r>
        <w:t xml:space="preserve">. N 45198-ЭП/23; </w:t>
      </w:r>
      <w:proofErr w:type="spellStart"/>
      <w:r>
        <w:t>вх</w:t>
      </w:r>
      <w:proofErr w:type="spellEnd"/>
      <w:r>
        <w:t>. N 45222-ЭП/23 от 11.12.2023) о том, что целью включения данного условия в положение о закупке является ускорение срочных закупок, представляются Комиссии необоснованными.</w:t>
      </w:r>
    </w:p>
    <w:p w14:paraId="47D5461C" w14:textId="77777777" w:rsidR="00000000" w:rsidRDefault="00000000">
      <w:pPr>
        <w:pStyle w:val="ConsPlusNormal"/>
        <w:spacing w:before="240"/>
        <w:ind w:firstLine="540"/>
        <w:jc w:val="both"/>
      </w:pPr>
      <w:r>
        <w:t>Рынок строительно-монтажных работ является высококонкурентным. При таких обстоятельствах проведение рассматриваемой закупки путем проведения конкурентных процедур не могло заведомо привести к получению заказчиком худших условий исполнения договора, включая цену договора, и результатов выполненных работ.</w:t>
      </w:r>
    </w:p>
    <w:p w14:paraId="5BEF834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Рассматриваемые договоры подряда на выполнение комплекса строительно-монтажных работ на объекте строительства N 42/09; N 43/09; 44/09; 45/09 от 21.09.2022, в данном случае </w:t>
      </w:r>
      <w:r>
        <w:lastRenderedPageBreak/>
        <w:t>являются примером недобросовестного поведения НАО "Р", заключившего данные договоры с единственным поставщиком без достаточных оснований для отказа от проведения конкурентных процедур.</w:t>
      </w:r>
    </w:p>
    <w:p w14:paraId="0E8D06BB" w14:textId="77777777" w:rsidR="00000000" w:rsidRDefault="00000000">
      <w:pPr>
        <w:pStyle w:val="ConsPlusNormal"/>
        <w:spacing w:before="240"/>
        <w:ind w:firstLine="540"/>
        <w:jc w:val="both"/>
      </w:pPr>
      <w:r>
        <w:t>При таких обстоятельствах, Заказчик, включив в Положение о закупке право заключения договора с единственным поставщиком (подрядчиком, исполнителем), стоимость которого не превышает 500 000 000 рублей, обеспечил возможность проведения закупки с единственным поставщиком (подрядчиком, исполнителем) без проведения конкурентных процедур, независимо от наличия конкурентного рынка, что, в свою очередь, приводит к ограничению конкуренции.</w:t>
      </w:r>
    </w:p>
    <w:p w14:paraId="5347DAAC" w14:textId="77777777" w:rsidR="00000000" w:rsidRDefault="00000000">
      <w:pPr>
        <w:pStyle w:val="ConsPlusNormal"/>
        <w:spacing w:before="240"/>
        <w:ind w:firstLine="540"/>
        <w:jc w:val="both"/>
      </w:pPr>
      <w:r>
        <w:t>Доказательств принятия ответчиком всех зависящих от них мер по соблюдению действующего законодательства, равно как и доказательств, свидетельствующих о наличии препятствий для его соблюдения при рассмотрении дела Комиссией не установлено, ответчиком в материалы дела не представлено.</w:t>
      </w:r>
    </w:p>
    <w:p w14:paraId="069CCEC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Исходя из этого, в деянии ответчика усматривается вина, поскольку у него имелась возможность для соблюдения правил и норм, за нарушение которых </w:t>
      </w:r>
      <w:hyperlink r:id="rId49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 защите конкуренции предусмотрена ответственность, но им не были предприняты все зависящие от него меры по их соблюдению.</w:t>
      </w:r>
    </w:p>
    <w:p w14:paraId="48B671E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</w:t>
      </w:r>
      <w:hyperlink r:id="rId50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частью 1 статьи 48.1</w:t>
        </w:r>
      </w:hyperlink>
      <w:r>
        <w:t xml:space="preserve"> Закона о защите конкуренции перед окончанием рассмотрения дела о нарушении антимонопольного законодательства при установлении в действиях (бездействии) ответчика по делу нарушения антимонопольного законодательства комиссия принимает заключение об обстоятельствах дела.</w:t>
      </w:r>
    </w:p>
    <w:p w14:paraId="1A3C862F" w14:textId="77777777" w:rsidR="00000000" w:rsidRDefault="00000000">
      <w:pPr>
        <w:pStyle w:val="ConsPlusNormal"/>
        <w:spacing w:before="240"/>
        <w:ind w:firstLine="540"/>
        <w:jc w:val="both"/>
      </w:pPr>
      <w:r>
        <w:t>С учетом вышеизложенных фактических и правовых обстоятельств, Комиссией Краснодарского УФАС России 18.04.2024 принято заключение об обстоятельствах дела о нарушении антимонопольного законодательства N 023/01/17-5845/2023 (исх. N 11485/24 от 23.04.2024), копия которого направлена в адрес НАО "Р" (вручено адресату 06.05.2024).</w:t>
      </w:r>
    </w:p>
    <w:p w14:paraId="1EF475B2" w14:textId="77777777" w:rsidR="00000000" w:rsidRDefault="00000000">
      <w:pPr>
        <w:pStyle w:val="ConsPlusNormal"/>
        <w:spacing w:before="240"/>
        <w:ind w:firstLine="540"/>
        <w:jc w:val="both"/>
      </w:pPr>
      <w:hyperlink r:id="rId51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Частью 5 статьи 48.1</w:t>
        </w:r>
      </w:hyperlink>
      <w:r>
        <w:t xml:space="preserve"> Закона о защите конкуренции предусмотрено, что лица, участвующие в деле, вправе представить комиссии пояснения, доказательства и приводить доводы в письменной форме в отношении обстоятельств, изложенных в заключении об обстоятельствах дела, до окончания рассмотрения дела о нарушении антимонопольного законодательства и оглашения резолютивной части решения по нему на заседании комиссии.</w:t>
      </w:r>
    </w:p>
    <w:p w14:paraId="2353DF1E" w14:textId="77777777" w:rsidR="00000000" w:rsidRDefault="00000000">
      <w:pPr>
        <w:pStyle w:val="ConsPlusNormal"/>
        <w:spacing w:before="240"/>
        <w:ind w:firstLine="540"/>
        <w:jc w:val="both"/>
      </w:pPr>
      <w:r>
        <w:t>НАО "Р" возражений на заключение об обстоятельствах дела N 023/01/17-5845/2023 не представило.</w:t>
      </w:r>
    </w:p>
    <w:p w14:paraId="63A3573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вышеуказанные действия НАО "Р" нарушают </w:t>
      </w:r>
      <w:hyperlink r:id="rId52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части 1 статьи 17</w:t>
        </w:r>
      </w:hyperlink>
      <w:r>
        <w:t xml:space="preserve"> Закона о защите конкуренции.</w:t>
      </w:r>
    </w:p>
    <w:p w14:paraId="0C56BB1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основании изложенного, руководствуясь </w:t>
      </w:r>
      <w:hyperlink r:id="rId53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частью 1 статьи 17</w:t>
        </w:r>
      </w:hyperlink>
      <w:r>
        <w:t xml:space="preserve">, </w:t>
      </w:r>
      <w:hyperlink r:id="rId54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статьей 23</w:t>
        </w:r>
      </w:hyperlink>
      <w:r>
        <w:t xml:space="preserve">, </w:t>
      </w:r>
      <w:hyperlink r:id="rId55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частью 1 статьи 39</w:t>
        </w:r>
      </w:hyperlink>
      <w:r>
        <w:t xml:space="preserve">, </w:t>
      </w:r>
      <w:hyperlink r:id="rId56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частями 1</w:t>
        </w:r>
      </w:hyperlink>
      <w:r>
        <w:t xml:space="preserve"> - </w:t>
      </w:r>
      <w:hyperlink r:id="rId57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3 статьи 41</w:t>
        </w:r>
      </w:hyperlink>
      <w:r>
        <w:t xml:space="preserve">, </w:t>
      </w:r>
      <w:hyperlink r:id="rId58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частью 1 статьи 49</w:t>
        </w:r>
      </w:hyperlink>
      <w:r>
        <w:t xml:space="preserve">, </w:t>
      </w:r>
      <w:hyperlink r:id="rId59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статьей 50</w:t>
        </w:r>
      </w:hyperlink>
      <w:r>
        <w:t xml:space="preserve"> Закона о защите конкуренции,</w:t>
      </w:r>
    </w:p>
    <w:p w14:paraId="76544BD3" w14:textId="77777777" w:rsidR="00000000" w:rsidRDefault="00000000">
      <w:pPr>
        <w:pStyle w:val="ConsPlusNormal"/>
        <w:jc w:val="both"/>
      </w:pPr>
    </w:p>
    <w:p w14:paraId="1AEDE221" w14:textId="77777777" w:rsidR="00000000" w:rsidRDefault="00000000">
      <w:pPr>
        <w:pStyle w:val="ConsPlusNormal"/>
        <w:jc w:val="center"/>
      </w:pPr>
      <w:r>
        <w:t>решила:</w:t>
      </w:r>
    </w:p>
    <w:p w14:paraId="3308C4DC" w14:textId="77777777" w:rsidR="00000000" w:rsidRDefault="00000000">
      <w:pPr>
        <w:pStyle w:val="ConsPlusNormal"/>
        <w:jc w:val="both"/>
      </w:pPr>
    </w:p>
    <w:p w14:paraId="72750097" w14:textId="77777777" w:rsidR="00000000" w:rsidRDefault="00000000">
      <w:pPr>
        <w:pStyle w:val="ConsPlusNormal"/>
        <w:ind w:firstLine="540"/>
        <w:jc w:val="both"/>
      </w:pPr>
      <w:r>
        <w:t xml:space="preserve">1. Признать НАО "Р" (&lt;...&gt;; ОГРН &lt;...&gt;; ИНН &lt;...&gt;; сокращенное наименование: НАО "Р") нарушившим </w:t>
      </w:r>
      <w:hyperlink r:id="rId60" w:tooltip="Федеральный закон от 26.07.2006 N 135-ФЗ (ред. от 19.04.2024) &quot;О защите конкуренции&quot;------------ Недействующая редакция{КонсультантПлюс}" w:history="1">
        <w:r>
          <w:rPr>
            <w:color w:val="0000FF"/>
          </w:rPr>
          <w:t>часть 1 статьи 17</w:t>
        </w:r>
      </w:hyperlink>
      <w:r>
        <w:t xml:space="preserve"> Закона о защите конкуренции, в части включения в Положение о закупке товаров, работ, услуг для НАО "Р" (утвержденного приказом НАО "Р" от 12.05.2022 N 32-П и протоколом Совета директоров НАО "Р" от 25.05.2022 N 2) условия о праве на заключение </w:t>
      </w:r>
      <w:r>
        <w:lastRenderedPageBreak/>
        <w:t>договора с единственным поставщиком (подрядчиком, исполнителем), стоимость которого не превышает 100 000 000 рублей, а в последующем включения в Положение о закупке товаров, работ, услуг для НАО "Р" (утвержденного приказом НАО "Р" от 28.11.2022 N 108-П и протоколом Совета директоров НАО "Р" от 28.11.2022) условия о праве на заключение договора с единственным поставщиком (подрядчиком, исполнителем), стоимость которого не превышает 500 000 000 рублей, а также в части заключения 21.09.2022 с единственным поставщиком (ООО "С") договоров подряда на выполнение комплекса строительно-монтажных работ на объекте строительства N 42/09; N 43/09; 44/09; 45/09.</w:t>
      </w:r>
    </w:p>
    <w:p w14:paraId="0DA4847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2. Выдать НАО "Р" </w:t>
      </w:r>
      <w:hyperlink r:id="rId61" w:tooltip="Предписание Краснодарского УФАС России от 01.07.2024 по делу N 023/01/17-5845/2023 &lt;Об устранении нарушения законодательства Российской Федерации&gt;{КонсультантПлюс}" w:history="1">
        <w:r>
          <w:rPr>
            <w:color w:val="0000FF"/>
          </w:rPr>
          <w:t>предписание</w:t>
        </w:r>
      </w:hyperlink>
      <w:r>
        <w:t xml:space="preserve"> о прекращении нарушения антимонопольного законодательства.</w:t>
      </w:r>
    </w:p>
    <w:p w14:paraId="7B797F98" w14:textId="77777777" w:rsidR="00000000" w:rsidRDefault="00000000">
      <w:pPr>
        <w:pStyle w:val="ConsPlusNormal"/>
        <w:spacing w:before="240"/>
        <w:ind w:firstLine="540"/>
        <w:jc w:val="both"/>
      </w:pPr>
      <w:r>
        <w:t>Решение может быть обжаловано в течение трех месяцев со дня его принятия в арбитражный суд, а также в коллегиальный орган федерального антимонопольного органа.</w:t>
      </w:r>
    </w:p>
    <w:p w14:paraId="7F20F249" w14:textId="77777777" w:rsidR="00000000" w:rsidRDefault="00000000">
      <w:pPr>
        <w:pStyle w:val="ConsPlusNormal"/>
        <w:jc w:val="both"/>
      </w:pPr>
    </w:p>
    <w:p w14:paraId="2DFBD554" w14:textId="77777777" w:rsidR="00000000" w:rsidRDefault="00000000">
      <w:pPr>
        <w:pStyle w:val="ConsPlusNormal"/>
        <w:jc w:val="both"/>
      </w:pPr>
    </w:p>
    <w:p w14:paraId="3133C644" w14:textId="77777777" w:rsidR="0066763C" w:rsidRDefault="006676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6763C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7A3F2" w14:textId="77777777" w:rsidR="0066763C" w:rsidRDefault="0066763C">
      <w:pPr>
        <w:spacing w:after="0" w:line="240" w:lineRule="auto"/>
      </w:pPr>
      <w:r>
        <w:separator/>
      </w:r>
    </w:p>
  </w:endnote>
  <w:endnote w:type="continuationSeparator" w:id="0">
    <w:p w14:paraId="6DC6C779" w14:textId="77777777" w:rsidR="0066763C" w:rsidRDefault="0066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8BCF" w14:textId="77777777" w:rsidR="001F0F07" w:rsidRDefault="001F0F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A054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986C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0A9EB" w14:textId="77777777" w:rsidR="0066763C" w:rsidRDefault="0066763C">
      <w:pPr>
        <w:spacing w:after="0" w:line="240" w:lineRule="auto"/>
      </w:pPr>
      <w:r>
        <w:separator/>
      </w:r>
    </w:p>
  </w:footnote>
  <w:footnote w:type="continuationSeparator" w:id="0">
    <w:p w14:paraId="4408D5C6" w14:textId="77777777" w:rsidR="0066763C" w:rsidRDefault="00667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C96D" w14:textId="77777777" w:rsidR="001F0F07" w:rsidRDefault="001F0F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1C76" w14:textId="1A6DFC51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A0E3" w14:textId="5D978FA1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07"/>
    <w:rsid w:val="001F0F07"/>
    <w:rsid w:val="0066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9D9C933"/>
  <w14:defaultImageDpi w14:val="0"/>
  <w15:docId w15:val="{A67DE707-C02F-428A-AFCF-EFB35160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F0F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0F07"/>
  </w:style>
  <w:style w:type="paragraph" w:styleId="a5">
    <w:name w:val="footer"/>
    <w:basedOn w:val="a"/>
    <w:link w:val="a6"/>
    <w:uiPriority w:val="99"/>
    <w:unhideWhenUsed/>
    <w:rsid w:val="001F0F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0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4932&amp;date=27.01.2025&amp;dst=892&amp;field=134&amp;demo=1" TargetMode="External"/><Relationship Id="rId18" Type="http://schemas.openxmlformats.org/officeDocument/2006/relationships/hyperlink" Target="https://login.consultant.ru/link/?req=doc&amp;base=LAW&amp;n=474932&amp;date=27.01.2025&amp;dst=265&amp;field=134&amp;demo=1" TargetMode="External"/><Relationship Id="rId26" Type="http://schemas.openxmlformats.org/officeDocument/2006/relationships/hyperlink" Target="https://login.consultant.ru/link/?req=doc&amp;base=LAW&amp;n=456634&amp;date=27.01.2025&amp;demo=1" TargetMode="External"/><Relationship Id="rId39" Type="http://schemas.openxmlformats.org/officeDocument/2006/relationships/hyperlink" Target="https://login.consultant.ru/link/?req=doc&amp;base=LAW&amp;n=456634&amp;date=27.01.2025&amp;dst=192&amp;field=134&amp;demo=1" TargetMode="External"/><Relationship Id="rId21" Type="http://schemas.openxmlformats.org/officeDocument/2006/relationships/hyperlink" Target="https://login.consultant.ru/link/?req=doc&amp;base=LAW&amp;n=456634&amp;date=27.01.2025&amp;demo=1" TargetMode="External"/><Relationship Id="rId34" Type="http://schemas.openxmlformats.org/officeDocument/2006/relationships/hyperlink" Target="https://login.consultant.ru/link/?req=doc&amp;base=LAW&amp;n=456634&amp;date=27.01.2025&amp;dst=186&amp;field=134&amp;demo=1" TargetMode="External"/><Relationship Id="rId42" Type="http://schemas.openxmlformats.org/officeDocument/2006/relationships/hyperlink" Target="https://login.consultant.ru/link/?req=doc&amp;base=LAW&amp;n=456634&amp;date=27.01.2025&amp;dst=386&amp;field=134&amp;demo=1" TargetMode="External"/><Relationship Id="rId47" Type="http://schemas.openxmlformats.org/officeDocument/2006/relationships/hyperlink" Target="https://zakupki.gov.ru" TargetMode="External"/><Relationship Id="rId50" Type="http://schemas.openxmlformats.org/officeDocument/2006/relationships/hyperlink" Target="https://login.consultant.ru/link/?req=doc&amp;base=LAW&amp;n=474932&amp;date=27.01.2025&amp;dst=902&amp;field=134&amp;demo=1" TargetMode="External"/><Relationship Id="rId55" Type="http://schemas.openxmlformats.org/officeDocument/2006/relationships/hyperlink" Target="https://login.consultant.ru/link/?req=doc&amp;base=LAW&amp;n=474932&amp;date=27.01.2025&amp;dst=100433&amp;field=134&amp;demo=1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74932&amp;date=27.01.2025&amp;dst=660&amp;field=134&amp;dem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4932&amp;date=27.01.2025&amp;demo=1" TargetMode="External"/><Relationship Id="rId29" Type="http://schemas.openxmlformats.org/officeDocument/2006/relationships/hyperlink" Target="https://login.consultant.ru/link/?req=doc&amp;base=LAW&amp;n=482692&amp;date=27.01.2025&amp;demo=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932&amp;date=27.01.2025&amp;dst=660&amp;field=134&amp;demo=1" TargetMode="External"/><Relationship Id="rId11" Type="http://schemas.openxmlformats.org/officeDocument/2006/relationships/hyperlink" Target="https://login.consultant.ru/link/?req=doc&amp;base=PAS&amp;n=934105&amp;date=27.01.2025&amp;demo=1" TargetMode="External"/><Relationship Id="rId24" Type="http://schemas.openxmlformats.org/officeDocument/2006/relationships/hyperlink" Target="https://login.consultant.ru/link/?req=doc&amp;base=LAW&amp;n=456634&amp;date=27.01.2025&amp;dst=100010&amp;field=134&amp;demo=1" TargetMode="External"/><Relationship Id="rId32" Type="http://schemas.openxmlformats.org/officeDocument/2006/relationships/hyperlink" Target="https://login.consultant.ru/link/?req=doc&amp;base=LAW&amp;n=456634&amp;date=27.01.2025&amp;dst=100033&amp;field=134&amp;demo=1" TargetMode="External"/><Relationship Id="rId37" Type="http://schemas.openxmlformats.org/officeDocument/2006/relationships/hyperlink" Target="https://login.consultant.ru/link/?req=doc&amp;base=LAW&amp;n=456634&amp;date=27.01.2025&amp;dst=386&amp;field=134&amp;demo=1" TargetMode="External"/><Relationship Id="rId40" Type="http://schemas.openxmlformats.org/officeDocument/2006/relationships/hyperlink" Target="https://login.consultant.ru/link/?req=doc&amp;base=LAW&amp;n=456634&amp;date=27.01.2025&amp;dst=195&amp;field=134&amp;demo=1" TargetMode="External"/><Relationship Id="rId45" Type="http://schemas.openxmlformats.org/officeDocument/2006/relationships/hyperlink" Target="https://login.consultant.ru/link/?req=doc&amp;base=LAW&amp;n=456634&amp;date=27.01.2025&amp;demo=1" TargetMode="External"/><Relationship Id="rId53" Type="http://schemas.openxmlformats.org/officeDocument/2006/relationships/hyperlink" Target="https://login.consultant.ru/link/?req=doc&amp;base=LAW&amp;n=474932&amp;date=27.01.2025&amp;dst=660&amp;field=134&amp;demo=1" TargetMode="External"/><Relationship Id="rId58" Type="http://schemas.openxmlformats.org/officeDocument/2006/relationships/hyperlink" Target="https://login.consultant.ru/link/?req=doc&amp;base=LAW&amp;n=474932&amp;date=27.01.2025&amp;dst=100526&amp;field=134&amp;demo=1" TargetMode="External"/><Relationship Id="rId66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4932&amp;date=27.01.2025&amp;dst=1&amp;field=134&amp;demo=1" TargetMode="External"/><Relationship Id="rId23" Type="http://schemas.openxmlformats.org/officeDocument/2006/relationships/hyperlink" Target="https://login.consultant.ru/link/?req=doc&amp;base=LAW&amp;n=456634&amp;date=27.01.2025&amp;demo=1" TargetMode="External"/><Relationship Id="rId28" Type="http://schemas.openxmlformats.org/officeDocument/2006/relationships/hyperlink" Target="https://login.consultant.ru/link/?req=doc&amp;base=LAW&amp;n=2875&amp;date=27.01.2025&amp;demo=1" TargetMode="External"/><Relationship Id="rId36" Type="http://schemas.openxmlformats.org/officeDocument/2006/relationships/hyperlink" Target="https://login.consultant.ru/link/?req=doc&amp;base=LAW&amp;n=456634&amp;date=27.01.2025&amp;dst=186&amp;field=134&amp;demo=1" TargetMode="External"/><Relationship Id="rId49" Type="http://schemas.openxmlformats.org/officeDocument/2006/relationships/hyperlink" Target="https://login.consultant.ru/link/?req=doc&amp;base=LAW&amp;n=474932&amp;date=27.01.2025&amp;demo=1" TargetMode="External"/><Relationship Id="rId57" Type="http://schemas.openxmlformats.org/officeDocument/2006/relationships/hyperlink" Target="https://login.consultant.ru/link/?req=doc&amp;base=LAW&amp;n=474932&amp;date=27.01.2025&amp;dst=833&amp;field=134&amp;demo=1" TargetMode="External"/><Relationship Id="rId61" Type="http://schemas.openxmlformats.org/officeDocument/2006/relationships/hyperlink" Target="https://login.consultant.ru/link/?req=doc&amp;base=RGSS&amp;n=78204&amp;date=27.01.2025&amp;demo=1" TargetMode="External"/><Relationship Id="rId10" Type="http://schemas.openxmlformats.org/officeDocument/2006/relationships/hyperlink" Target="https://login.consultant.ru/link/?req=doc&amp;base=PAS&amp;n=923925&amp;date=27.01.2025&amp;demo=1" TargetMode="External"/><Relationship Id="rId19" Type="http://schemas.openxmlformats.org/officeDocument/2006/relationships/hyperlink" Target="https://login.consultant.ru/link/?req=doc&amp;base=LAW&amp;n=474932&amp;date=27.01.2025&amp;dst=668&amp;field=134&amp;demo=1" TargetMode="External"/><Relationship Id="rId31" Type="http://schemas.openxmlformats.org/officeDocument/2006/relationships/hyperlink" Target="https://login.consultant.ru/link/?req=doc&amp;base=LAW&amp;n=456634&amp;date=27.01.2025&amp;dst=100026&amp;field=134&amp;demo=1" TargetMode="External"/><Relationship Id="rId44" Type="http://schemas.openxmlformats.org/officeDocument/2006/relationships/hyperlink" Target="https://login.consultant.ru/link/?req=doc&amp;base=LAW&amp;n=298054&amp;date=27.01.2025&amp;dst=100089&amp;field=134&amp;demo=1" TargetMode="External"/><Relationship Id="rId52" Type="http://schemas.openxmlformats.org/officeDocument/2006/relationships/hyperlink" Target="https://login.consultant.ru/link/?req=doc&amp;base=LAW&amp;n=474932&amp;date=27.01.2025&amp;dst=660&amp;field=134&amp;demo=1" TargetMode="External"/><Relationship Id="rId60" Type="http://schemas.openxmlformats.org/officeDocument/2006/relationships/hyperlink" Target="https://login.consultant.ru/link/?req=doc&amp;base=LAW&amp;n=474932&amp;date=27.01.2025&amp;dst=660&amp;field=134&amp;demo=1" TargetMode="External"/><Relationship Id="rId65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PAS&amp;n=918931&amp;date=27.01.2025&amp;demo=1" TargetMode="External"/><Relationship Id="rId14" Type="http://schemas.openxmlformats.org/officeDocument/2006/relationships/hyperlink" Target="https://login.consultant.ru/link/?req=doc&amp;base=PAS&amp;n=940515&amp;date=27.01.2025&amp;demo=1" TargetMode="External"/><Relationship Id="rId22" Type="http://schemas.openxmlformats.org/officeDocument/2006/relationships/hyperlink" Target="https://login.consultant.ru/link/?req=doc&amp;base=LAW&amp;n=456634&amp;date=27.01.2025&amp;dst=100133&amp;field=134&amp;demo=1" TargetMode="External"/><Relationship Id="rId27" Type="http://schemas.openxmlformats.org/officeDocument/2006/relationships/hyperlink" Target="https://login.consultant.ru/link/?req=doc&amp;base=LAW&amp;n=456634&amp;date=27.01.2025&amp;dst=100024&amp;field=134&amp;demo=1" TargetMode="External"/><Relationship Id="rId30" Type="http://schemas.openxmlformats.org/officeDocument/2006/relationships/hyperlink" Target="https://login.consultant.ru/link/?req=doc&amp;base=LAW&amp;n=456634&amp;date=27.01.2025&amp;demo=1" TargetMode="External"/><Relationship Id="rId35" Type="http://schemas.openxmlformats.org/officeDocument/2006/relationships/hyperlink" Target="https://login.consultant.ru/link/?req=doc&amp;base=LAW&amp;n=456634&amp;date=27.01.2025&amp;dst=195&amp;field=134&amp;demo=1" TargetMode="External"/><Relationship Id="rId43" Type="http://schemas.openxmlformats.org/officeDocument/2006/relationships/hyperlink" Target="https://login.consultant.ru/link/?req=doc&amp;base=LAW&amp;n=474932&amp;date=27.01.2025&amp;dst=660&amp;field=134&amp;demo=1" TargetMode="External"/><Relationship Id="rId48" Type="http://schemas.openxmlformats.org/officeDocument/2006/relationships/hyperlink" Target="https://login.consultant.ru/link/?req=doc&amp;base=LAW&amp;n=474932&amp;date=27.01.2025&amp;dst=875&amp;field=134&amp;demo=1" TargetMode="External"/><Relationship Id="rId56" Type="http://schemas.openxmlformats.org/officeDocument/2006/relationships/hyperlink" Target="https://login.consultant.ru/link/?req=doc&amp;base=LAW&amp;n=474932&amp;date=27.01.2025&amp;dst=832&amp;field=134&amp;demo=1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PAS&amp;n=913457&amp;date=27.01.2025&amp;demo=1" TargetMode="External"/><Relationship Id="rId51" Type="http://schemas.openxmlformats.org/officeDocument/2006/relationships/hyperlink" Target="https://login.consultant.ru/link/?req=doc&amp;base=LAW&amp;n=474932&amp;date=27.01.2025&amp;dst=908&amp;field=134&amp;demo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PAS&amp;n=939044&amp;date=27.01.2025&amp;demo=1" TargetMode="External"/><Relationship Id="rId17" Type="http://schemas.openxmlformats.org/officeDocument/2006/relationships/hyperlink" Target="https://login.consultant.ru/link/?req=doc&amp;base=LAW&amp;n=474932&amp;date=27.01.2025&amp;dst=100028&amp;field=134&amp;demo=1" TargetMode="External"/><Relationship Id="rId25" Type="http://schemas.openxmlformats.org/officeDocument/2006/relationships/hyperlink" Target="https://login.consultant.ru/link/?req=doc&amp;base=LAW&amp;n=456634&amp;date=27.01.2025&amp;dst=442&amp;field=134&amp;demo=1" TargetMode="External"/><Relationship Id="rId33" Type="http://schemas.openxmlformats.org/officeDocument/2006/relationships/hyperlink" Target="https://login.consultant.ru/link/?req=doc&amp;base=LAW&amp;n=456634&amp;date=27.01.2025&amp;dst=192&amp;field=134&amp;demo=1" TargetMode="External"/><Relationship Id="rId38" Type="http://schemas.openxmlformats.org/officeDocument/2006/relationships/hyperlink" Target="https://login.consultant.ru/link/?req=doc&amp;base=LAW&amp;n=456634&amp;date=27.01.2025&amp;dst=516&amp;field=134&amp;demo=1" TargetMode="External"/><Relationship Id="rId46" Type="http://schemas.openxmlformats.org/officeDocument/2006/relationships/hyperlink" Target="https://login.consultant.ru/link/?req=doc&amp;base=ARB&amp;n=681417&amp;date=27.01.2025&amp;demo=1" TargetMode="External"/><Relationship Id="rId59" Type="http://schemas.openxmlformats.org/officeDocument/2006/relationships/hyperlink" Target="https://login.consultant.ru/link/?req=doc&amp;base=LAW&amp;n=474932&amp;date=27.01.2025&amp;dst=100533&amp;field=134&amp;demo=1" TargetMode="External"/><Relationship Id="rId67" Type="http://schemas.openxmlformats.org/officeDocument/2006/relationships/footer" Target="footer3.xml"/><Relationship Id="rId20" Type="http://schemas.openxmlformats.org/officeDocument/2006/relationships/hyperlink" Target="https://login.consultant.ru/link/?req=doc&amp;base=LAW&amp;n=474932&amp;date=27.01.2025&amp;dst=660&amp;field=134&amp;demo=1" TargetMode="External"/><Relationship Id="rId41" Type="http://schemas.openxmlformats.org/officeDocument/2006/relationships/hyperlink" Target="https://login.consultant.ru/link/?req=doc&amp;base=LAW&amp;n=456634&amp;date=27.01.2025&amp;dst=516&amp;field=134&amp;demo=1" TargetMode="External"/><Relationship Id="rId54" Type="http://schemas.openxmlformats.org/officeDocument/2006/relationships/hyperlink" Target="https://login.consultant.ru/link/?req=doc&amp;base=LAW&amp;n=474932&amp;date=27.01.2025&amp;dst=100236&amp;field=134&amp;demo=1" TargetMode="External"/><Relationship Id="rId6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5362</Words>
  <Characters>30564</Characters>
  <Application>Microsoft Office Word</Application>
  <DocSecurity>2</DocSecurity>
  <Lines>254</Lines>
  <Paragraphs>71</Paragraphs>
  <ScaleCrop>false</ScaleCrop>
  <Company>КонсультантПлюс Версия 4024.00.30</Company>
  <LinksUpToDate>false</LinksUpToDate>
  <CharactersWithSpaces>35855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Краснодарского УФАС России от 01.07.2024 по делу N 023/01/17-5845/2023Обстоятельства: Заинтересованным лицом в положение о закупке товаров, работ, услуг включено условие о праве на заключение договора с единственным поставщиком (подрядчиком, испол</dc:title>
  <dc:subject/>
  <dc:creator>Dmitry Dobroshtan</dc:creator>
  <cp:keywords/>
  <dc:description/>
  <cp:lastModifiedBy>Dmitry Dobroshtan</cp:lastModifiedBy>
  <cp:revision>2</cp:revision>
  <dcterms:created xsi:type="dcterms:W3CDTF">2025-01-27T05:15:00Z</dcterms:created>
  <dcterms:modified xsi:type="dcterms:W3CDTF">2025-01-27T05:15:00Z</dcterms:modified>
</cp:coreProperties>
</file>