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2833" w14:textId="77777777" w:rsidR="00000000" w:rsidRDefault="00000000">
      <w:pPr>
        <w:pStyle w:val="ConsPlusNormal"/>
        <w:ind w:firstLine="540"/>
        <w:jc w:val="both"/>
        <w:outlineLvl w:val="0"/>
      </w:pPr>
    </w:p>
    <w:p w14:paraId="58211055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077C64A0" w14:textId="77777777" w:rsidR="00000000" w:rsidRDefault="00000000">
      <w:pPr>
        <w:pStyle w:val="ConsPlusTitle"/>
        <w:jc w:val="center"/>
      </w:pPr>
    </w:p>
    <w:p w14:paraId="4A2CF623" w14:textId="77777777" w:rsidR="00000000" w:rsidRDefault="00000000">
      <w:pPr>
        <w:pStyle w:val="ConsPlusTitle"/>
        <w:jc w:val="center"/>
      </w:pPr>
      <w:r>
        <w:t>ПОСТАНОВЛЕНИЕ</w:t>
      </w:r>
    </w:p>
    <w:p w14:paraId="39EB7668" w14:textId="77777777" w:rsidR="00000000" w:rsidRDefault="00000000">
      <w:pPr>
        <w:pStyle w:val="ConsPlusTitle"/>
        <w:jc w:val="center"/>
      </w:pPr>
      <w:r>
        <w:t>от 30 сентября 2024 г. по делу N 28/04/7.32.3-2227/2024</w:t>
      </w:r>
    </w:p>
    <w:p w14:paraId="192A3785" w14:textId="77777777" w:rsidR="00000000" w:rsidRDefault="00000000">
      <w:pPr>
        <w:pStyle w:val="ConsPlusTitle"/>
        <w:jc w:val="center"/>
      </w:pPr>
    </w:p>
    <w:p w14:paraId="03A0A497" w14:textId="77777777" w:rsidR="00000000" w:rsidRDefault="00000000">
      <w:pPr>
        <w:pStyle w:val="ConsPlusTitle"/>
        <w:jc w:val="center"/>
      </w:pPr>
      <w:r>
        <w:t>О НАЗНАЧЕНИИ АДМИНИСТРАТИВНОГО НАКАЗАНИЯ ПО ДЕЛУ</w:t>
      </w:r>
    </w:p>
    <w:p w14:paraId="44D6DBF8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01C18BE5" w14:textId="77777777" w:rsidR="00000000" w:rsidRDefault="00000000">
      <w:pPr>
        <w:pStyle w:val="ConsPlusNormal"/>
        <w:ind w:firstLine="540"/>
        <w:jc w:val="both"/>
      </w:pPr>
    </w:p>
    <w:p w14:paraId="792078A6" w14:textId="77777777" w:rsidR="00000000" w:rsidRDefault="00000000">
      <w:pPr>
        <w:pStyle w:val="ConsPlusNormal"/>
        <w:ind w:firstLine="540"/>
        <w:jc w:val="both"/>
      </w:pPr>
      <w:r>
        <w:t xml:space="preserve">Я, заместитель начальника Управления контроля размещения государственного заказа ФАС России Кузнецова Екатерина Сергеевна, рассмотрев материалы объединенного дела об административном правонарушении N 28/04/7.32.3-2227/2024, возбужденного по результатам рассмотрения </w:t>
      </w:r>
      <w:hyperlink r:id="rId6" w:tooltip="Решение ФАС России от 15.01.2024 N 223ФЗ-10/24 Суть жалобы: Заказчиком неправомерно принято решение об отклонении заявки заявителя. Решение: Жалоба признана обоснованной, так как требование о предоставлении в составе заявки документов, указанных в разделе технического задания документации, подтверждающих, что предложенный к поставке товар не является контрафактным, является избыточным и ограничивающим возможность участия в закупке лиц, в том числе не являющихся производителем такого товара, поскольку возмож{КонсультантПлюс}" w:history="1">
        <w:r>
          <w:rPr>
            <w:color w:val="0000FF"/>
          </w:rPr>
          <w:t>решения</w:t>
        </w:r>
      </w:hyperlink>
      <w:r>
        <w:t xml:space="preserve"> комиссии ФАС России по контролю в сфере закупок (далее - Комиссия ФАС России) от 15.01.2024 N 223ФЗ-10/24 (далее - Решение комиссии) в отношении юридического лица - ОАО "РА" (ОГРН: &lt;...&gt;; ИНН: &lt;...&gt;; адрес регистрации юридического лица: Москва, Новая Басманная ул.) по </w:t>
      </w:r>
      <w:hyperlink r:id="rId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частям 7</w:t>
        </w:r>
      </w:hyperlink>
      <w:r>
        <w:t xml:space="preserve"> и </w:t>
      </w:r>
      <w:hyperlink r:id="rId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8 статьи 7.32.3</w:t>
        </w:r>
      </w:hyperlink>
      <w:r>
        <w:t xml:space="preserve"> Кодекса Российской Федерации об административных правонарушениях (далее - КоАП РФ),</w:t>
      </w:r>
    </w:p>
    <w:p w14:paraId="6DC17BCE" w14:textId="77777777" w:rsidR="00000000" w:rsidRDefault="00000000">
      <w:pPr>
        <w:pStyle w:val="ConsPlusNormal"/>
        <w:jc w:val="center"/>
      </w:pPr>
    </w:p>
    <w:p w14:paraId="32B77636" w14:textId="77777777" w:rsidR="00000000" w:rsidRDefault="00000000">
      <w:pPr>
        <w:pStyle w:val="ConsPlusNormal"/>
        <w:jc w:val="center"/>
      </w:pPr>
      <w:r>
        <w:t>установила:</w:t>
      </w:r>
    </w:p>
    <w:p w14:paraId="433ED081" w14:textId="77777777" w:rsidR="00000000" w:rsidRDefault="00000000">
      <w:pPr>
        <w:pStyle w:val="ConsPlusNormal"/>
        <w:jc w:val="center"/>
      </w:pPr>
    </w:p>
    <w:p w14:paraId="5BD1CB5D" w14:textId="77777777" w:rsidR="00000000" w:rsidRDefault="00000000">
      <w:pPr>
        <w:pStyle w:val="ConsPlusNormal"/>
        <w:ind w:firstLine="540"/>
        <w:jc w:val="both"/>
      </w:pPr>
      <w:r>
        <w:t xml:space="preserve">Протоколы по делам об административных правонарушениях от 25.09.2024 NN 28/04/7.32.3-2227/2024, 28/04/7.32.3-2228/2024 (далее - Протоколы) составлены заместителем начальника правового отдела N 3 Управления контроля размещения государственного заказа Федеральной антимонопольной службы А. по факту совершения юридическим лицом - ОАО "РА" административных правонарушений, ответственность за совершение которых предусмотрена </w:t>
      </w:r>
      <w:hyperlink r:id="rId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частями 7</w:t>
        </w:r>
      </w:hyperlink>
      <w:r>
        <w:t xml:space="preserve"> и </w:t>
      </w:r>
      <w:hyperlink r:id="rId1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8 статьи 7.32.3</w:t>
        </w:r>
      </w:hyperlink>
      <w:r>
        <w:t xml:space="preserve"> КоАП РФ.</w:t>
      </w:r>
    </w:p>
    <w:p w14:paraId="1A739B36" w14:textId="77777777" w:rsidR="00000000" w:rsidRDefault="00000000">
      <w:pPr>
        <w:pStyle w:val="ConsPlusNormal"/>
        <w:spacing w:before="240"/>
        <w:ind w:firstLine="540"/>
        <w:jc w:val="both"/>
      </w:pPr>
      <w:r>
        <w:t>Протоколы составлены уполномоченным должностным лицом при участии представителя ОАО "РА" по доверенности - Г.</w:t>
      </w:r>
    </w:p>
    <w:p w14:paraId="601613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6 статьи 4.4</w:t>
        </w:r>
      </w:hyperlink>
      <w:r>
        <w:t xml:space="preserve"> КоАП РФ в случае если при проведении одного контрольного (надзорного) мероприятия в ходе осуществления государственного контроля (надзора) выявлены два и более административных правонарушения, ответственность за которые предусмотрена двумя и более статьями (частями статьи) </w:t>
      </w:r>
      <w:hyperlink r:id="rId1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наказания, предусмотренные </w:t>
      </w:r>
      <w:hyperlink r:id="rId1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частями 2</w:t>
        </w:r>
      </w:hyperlink>
      <w:r>
        <w:t xml:space="preserve"> - </w:t>
      </w:r>
      <w:hyperlink r:id="rId1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4 статьи 4.4</w:t>
        </w:r>
      </w:hyperlink>
      <w:r>
        <w:t xml:space="preserve"> КоАП РФ.</w:t>
      </w:r>
    </w:p>
    <w:p w14:paraId="49FF8762" w14:textId="77777777" w:rsidR="00000000" w:rsidRDefault="00000000">
      <w:pPr>
        <w:pStyle w:val="ConsPlusNormal"/>
        <w:spacing w:before="240"/>
        <w:ind w:firstLine="540"/>
        <w:jc w:val="both"/>
      </w:pPr>
      <w:r>
        <w:t>Правонарушения, по фактам совершения которых уполномоченным должностным лицом ФАС России составлены Протоколы, установлены Комиссией ФАС России в ходе одного контрольного мероприятия, по результатам которого вынесено Решение комиссии, в связи с чем должностным лицом, уполномоченным на рассмотрение дел об административных правонарушениях, материалы дел NN 28/04/7.32.3-2227/2024, 28/04/7.32.3-2228/2024 объединены в одно производство, с присвоением объединенному делу номера 28/04/7.32.3-2227/2024 (далее - Дело).</w:t>
      </w:r>
    </w:p>
    <w:p w14:paraId="6AF99902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Представителем ОАО "РА" по доверенности - Г. заявлено ходатайство о рассмотрении Дела посредством использования систем видео-конференц-связи. Ходатайство удовлетворено, Протоколы и материалы Дела рассмотрены уполномоченным должностным лицом ФАС России с использованием видео-конференц-связи при участии представителя ОАО "РА" по доверенности - Г.</w:t>
      </w:r>
    </w:p>
    <w:p w14:paraId="046FDCD6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При рассмотрении Дела должностным лицом ФАС России, уполномоченным рассматривать дела об административных правонарушениях, установлено следующее.</w:t>
      </w:r>
    </w:p>
    <w:p w14:paraId="5277C200" w14:textId="77777777" w:rsidR="00000000" w:rsidRDefault="00000000">
      <w:pPr>
        <w:pStyle w:val="ConsPlusNormal"/>
        <w:spacing w:before="240"/>
        <w:ind w:firstLine="540"/>
        <w:jc w:val="both"/>
      </w:pPr>
      <w:r>
        <w:t>События административных правонарушений и их квалификация:</w:t>
      </w:r>
    </w:p>
    <w:p w14:paraId="575A660C" w14:textId="77777777" w:rsidR="00000000" w:rsidRDefault="00000000">
      <w:pPr>
        <w:pStyle w:val="ConsPlusNormal"/>
        <w:spacing w:before="240"/>
        <w:ind w:firstLine="540"/>
        <w:jc w:val="both"/>
      </w:pPr>
      <w:r>
        <w:t>ОАО "РА" (далее также - Общество, Заказчик) проводился открытый конкурс в электронной форме на право заключения договора на поставку элементов рельсовых скреплений (извещение N 2723/ОКЭ-ЦДЗС/23, размещенное на сайте www.rts-tender.ru) (далее - Конкурс).</w:t>
      </w:r>
    </w:p>
    <w:p w14:paraId="4209B15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5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1 статьи 2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при закупке товаров, работ, услуг заказчики руководствуются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7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законами, а также принятыми в соответствии с ними и утвержденными с учетом положений </w:t>
      </w:r>
      <w:hyperlink r:id="rId19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актами, регламентирующими правила закупки.</w:t>
      </w:r>
    </w:p>
    <w:p w14:paraId="08E59F1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пунктом 2 части 1 статьи 3</w:t>
        </w:r>
      </w:hyperlink>
      <w:r>
        <w:t xml:space="preserve"> Закона о закупках при закупке товаров, работ, услуг заказчики руководствуются установленными в </w:t>
      </w:r>
      <w:hyperlink r:id="rId21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Законе</w:t>
        </w:r>
      </w:hyperlink>
      <w:r>
        <w:t xml:space="preserve"> о закупках принципами, в том числе принципами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14:paraId="6C15F81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22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6 статьи 3</w:t>
        </w:r>
      </w:hyperlink>
      <w:r>
        <w:t xml:space="preserve"> Закона о закупках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14:paraId="21DAB0E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пунктом 2 части 10 статьи 4</w:t>
        </w:r>
      </w:hyperlink>
      <w:r>
        <w:t xml:space="preserve"> Закона о закупках в документации о конкурентной закупке должны быть указаны требования к содержанию, форме, оформлению и составу заявки на участие в закупке.</w:t>
      </w:r>
    </w:p>
    <w:p w14:paraId="5DC0F976" w14:textId="77777777" w:rsidR="00000000" w:rsidRDefault="00000000">
      <w:pPr>
        <w:pStyle w:val="ConsPlusNormal"/>
        <w:spacing w:before="240"/>
        <w:ind w:firstLine="540"/>
        <w:jc w:val="both"/>
      </w:pPr>
      <w:r>
        <w:t>1. Разделом 6 технического задания документации о проведении Конкурса (далее - Документация) установлены требования к товару, подлежащему поставке при исполнении договора, заключаемого по результатам Конкурса, в том числе требование, в соответствии с которым товар, предложенный участником, не должен быть контрафактным.</w:t>
      </w:r>
    </w:p>
    <w:p w14:paraId="4F2F0D84" w14:textId="77777777" w:rsidR="00000000" w:rsidRDefault="00000000">
      <w:pPr>
        <w:pStyle w:val="ConsPlusNormal"/>
        <w:spacing w:before="240"/>
        <w:ind w:firstLine="540"/>
        <w:jc w:val="both"/>
      </w:pPr>
      <w:r>
        <w:t>В подтверждение соответствия требованию о том, что предложенный к поставке товар не является контрафактным, участник в составе заявки предоставляет следующие сведения и документы:</w:t>
      </w:r>
    </w:p>
    <w:p w14:paraId="5B265F23" w14:textId="77777777" w:rsidR="00000000" w:rsidRDefault="00000000">
      <w:pPr>
        <w:pStyle w:val="ConsPlusNormal"/>
        <w:spacing w:before="240"/>
        <w:ind w:firstLine="540"/>
        <w:jc w:val="both"/>
      </w:pPr>
      <w:r>
        <w:t>- если является производителем, должен представить информационное письмо, иной документ, подтверждающий, что участник является производителем;</w:t>
      </w:r>
    </w:p>
    <w:p w14:paraId="6A1CA7EA" w14:textId="77777777" w:rsidR="00000000" w:rsidRDefault="00000000">
      <w:pPr>
        <w:pStyle w:val="ConsPlusNormal"/>
        <w:spacing w:before="240"/>
        <w:ind w:firstLine="540"/>
        <w:jc w:val="both"/>
      </w:pPr>
      <w:r>
        <w:t>- если является дилером, должен предоставить информационное письмо, иной документ, выданный производителем и/или дилерский договор с производителем товаров с приложением всех листов договора, приложений и спецификаций к нему, подтверждающие возможность поставки товара;</w:t>
      </w:r>
    </w:p>
    <w:p w14:paraId="6862B2EB" w14:textId="77777777" w:rsidR="00000000" w:rsidRDefault="00000000">
      <w:pPr>
        <w:pStyle w:val="ConsPlusNormal"/>
        <w:spacing w:before="240"/>
        <w:ind w:firstLine="540"/>
        <w:jc w:val="both"/>
      </w:pPr>
      <w:r>
        <w:t>- если не является производителем/дилером должен предоставить:</w:t>
      </w:r>
    </w:p>
    <w:p w14:paraId="2D76C554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а) если товар в наличии - документы, подтверждающие куплю-продажу товара, с приложением копий документов на товар (счета-фактуры, товарные накладные, спецификации к договору закупки).</w:t>
      </w:r>
    </w:p>
    <w:p w14:paraId="407CE6D5" w14:textId="77777777" w:rsidR="00000000" w:rsidRDefault="00000000">
      <w:pPr>
        <w:pStyle w:val="ConsPlusNormal"/>
        <w:spacing w:before="240"/>
        <w:ind w:firstLine="540"/>
        <w:jc w:val="both"/>
      </w:pPr>
      <w:r>
        <w:t>б) если приобретает товар для исполнения договора по итогам закупки:</w:t>
      </w:r>
    </w:p>
    <w:p w14:paraId="12B03F84" w14:textId="77777777" w:rsidR="00000000" w:rsidRDefault="00000000">
      <w:pPr>
        <w:pStyle w:val="ConsPlusNormal"/>
        <w:spacing w:before="240"/>
        <w:ind w:firstLine="540"/>
        <w:jc w:val="both"/>
      </w:pPr>
      <w:r>
        <w:t>договор или соглашение о намерениях или предварительный договор с дилером/поставщиком или производителем или иной документ, выданный участнику дилером/поставщиком или производителем, подтверждающий возможность осуществить поставку не контрафактных товаров.</w:t>
      </w:r>
    </w:p>
    <w:p w14:paraId="0E815F08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на основании пункта 3.6.5.1 Документации участник закупки не допускается к участию в конкурсе в случае непредставления определенных документацией о закупке документов и/или предоставления информации об участнике закупки или о товарах, работах, услугах, закупка которых осуществляется, несоответствующей действительности.</w:t>
      </w:r>
    </w:p>
    <w:p w14:paraId="1427729A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требование о предоставлении в составе заявки документов, указанных в разделе 6 технического задания Документации, подтверждающих, что предложенный к поставке товар не является контрафактным, является избыточным и ограничивающим возможность участия в закупке лиц, в том числе не являющихся производителем такого товара, поскольку возможность получения по запросу участника документа, удовлетворяющего требованиям Заказчика в указанной части, всецело зависит от хозяйствующих субъектов, являющихся производителем такого товара.</w:t>
      </w:r>
    </w:p>
    <w:p w14:paraId="486436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Также, с учетом отсутствия обязанности производителя товара как-либо реагировать на соответствующие запросы участников закупки о представлении подтверждающих документов, а также учитывая ограниченные сроки подачи заявок на участие в Конкурсе, участники закупки, не являющиеся производителями товара, оказываются в неравном положении наряду с участниками-производителями такого товара, что противоречит требованиям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и Положению о закупке.</w:t>
      </w:r>
    </w:p>
    <w:p w14:paraId="4786855F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участником Конкурса в составе заявки может быть представлен, в том числе документ, выданный участнику дилером/поставщиком или производителем, подтверждающий возможность осуществить поставку не контрафактных товаров.</w:t>
      </w:r>
    </w:p>
    <w:p w14:paraId="0EB76375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в Документации отсутствуют требования к указанному документу, а также порядок его проверки, в связи с чем принятие решения о соответствии/несоответствии такого документа требованиям Документации также ставит участников закупки в зависимость от субъективного волеизъявления Заказчика.</w:t>
      </w:r>
    </w:p>
    <w:p w14:paraId="2C6F401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действия Заказчика, неправомерно установившего требование о предоставлении в составе заявки документов, указанных в разделе 6 технического задания Документации, подтверждающих, что предложенный к поставке товара не является контрафактным, противоречат требованиям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пункта 2 части 1 статьи 3</w:t>
        </w:r>
      </w:hyperlink>
      <w:r>
        <w:t xml:space="preserve"> Закона о закупках и нарушают требования </w:t>
      </w:r>
      <w:hyperlink r:id="rId26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6 статьи 3</w:t>
        </w:r>
      </w:hyperlink>
      <w:r>
        <w:t xml:space="preserve">, </w:t>
      </w:r>
      <w:hyperlink r:id="rId27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пункта 2 части 10 статьи 4</w:t>
        </w:r>
      </w:hyperlink>
      <w:r>
        <w:t xml:space="preserve"> Закона о закупках.</w:t>
      </w:r>
    </w:p>
    <w:p w14:paraId="42FAA23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В соответствии с протоколом рассмотрения и оценки конкурсных заявок от 20.12.2023 N 2723/ОКЭ-ЦДЗС/23/1 (далее - протокол рассмотрения и оценки заявок Конкурса) Заказчиком в отношении заявки ООО "РБ" принято следующее решение: "В допуске к участию в Конкурсе отказано на основании пункта 3.6.5.1 Документации в связи с непредставлением определенной документации о закупке документов, предусмотренных разделом 6 приложения N 1.1 </w:t>
      </w:r>
      <w:r>
        <w:lastRenderedPageBreak/>
        <w:t>Документации, а именно: в составе заявки не предоставлены документы в подтверждение соответствия требованию, что товар не должен быть контрафактным".</w:t>
      </w:r>
    </w:p>
    <w:p w14:paraId="242E45D1" w14:textId="77777777" w:rsidR="00000000" w:rsidRDefault="00000000">
      <w:pPr>
        <w:pStyle w:val="ConsPlusNormal"/>
        <w:spacing w:before="240"/>
        <w:ind w:firstLine="540"/>
        <w:jc w:val="both"/>
      </w:pPr>
      <w:r>
        <w:t>Как следует из Решения комиссии, участником ООО "РБ" в составе заявки представлены сведения о том, что предложенный к поставке товар не является контрафактным.</w:t>
      </w:r>
    </w:p>
    <w:p w14:paraId="1E3925F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Учитывая, что требование о предоставлении в составе заявки документов, указанных в разделе 6 технического задания Документации, подтверждающих, что предложенный к поставке товара не является контрафактным, неправомерно, действия Заказчика, отклонившего заявку ООО "РБ", противоречат требованиям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пункта 2 части 1 статьи 3</w:t>
        </w:r>
      </w:hyperlink>
      <w:r>
        <w:t xml:space="preserve"> Закона о закупках и нарушают требования </w:t>
      </w:r>
      <w:hyperlink r:id="rId29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6 статьи 3</w:t>
        </w:r>
      </w:hyperlink>
      <w:r>
        <w:t xml:space="preserve"> Закона о закупках.</w:t>
      </w:r>
    </w:p>
    <w:p w14:paraId="1173243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0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статьей 7</w:t>
        </w:r>
      </w:hyperlink>
      <w:r>
        <w:t xml:space="preserve"> Закона о закупках за нарушение требований </w:t>
      </w:r>
      <w:hyperlink r:id="rId31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0940380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извещений о закупке товаров, работ, услуг и (или) документации о закупке товаров, работ, услуг </w:t>
      </w:r>
      <w:hyperlink r:id="rId3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установлена административная ответственность.</w:t>
      </w:r>
    </w:p>
    <w:p w14:paraId="7FB14DC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предъявление требований к участникам закупок товаров, работ, услуг отдельными видами юридических лиц, к закупаемым товарам, работам, услугам и (или) к условиям договора либо оценку и (или) сопоставление заявок на участие в закупке по критериям и в порядке, которые не указаны в документации о закупке товаров, работ, услуг </w:t>
      </w:r>
      <w:hyperlink r:id="rId3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КоАП РФ установлена административная ответственность.</w:t>
      </w:r>
    </w:p>
    <w:p w14:paraId="5002068A" w14:textId="77777777" w:rsidR="00000000" w:rsidRDefault="00000000">
      <w:pPr>
        <w:pStyle w:val="ConsPlusNormal"/>
        <w:spacing w:before="240"/>
        <w:ind w:firstLine="540"/>
        <w:jc w:val="both"/>
      </w:pPr>
      <w:r>
        <w:t>Местом совершения административного правонарушения является место нахождения Общества: &lt;...&gt;.</w:t>
      </w:r>
    </w:p>
    <w:p w14:paraId="78C1B2F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Временем совершения административного правонарушения, ответственность за совершение которого предусмотрена </w:t>
      </w:r>
      <w:hyperlink r:id="rId3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>, является дата размещения извещения о проведении Конкурса - 29.11.2023.</w:t>
      </w:r>
    </w:p>
    <w:p w14:paraId="39FBE84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Временем совершения административного правонарушения, ответственность за совершение которого предусмотрена </w:t>
      </w:r>
      <w:hyperlink r:id="rId3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>, является дата подписания протокола рассмотрения и оценки заявок Конкурса - 20.12.2023.</w:t>
      </w:r>
    </w:p>
    <w:p w14:paraId="100BB6E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Срок давности привлечения лица к административной ответственности, предусмотренный </w:t>
      </w:r>
      <w:hyperlink r:id="rId3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4.5</w:t>
        </w:r>
      </w:hyperlink>
      <w:r>
        <w:t xml:space="preserve"> КоАП РФ, на момент вынесения настоящего постановления не истек.</w:t>
      </w:r>
    </w:p>
    <w:p w14:paraId="2C74891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24.1</w:t>
        </w:r>
      </w:hyperlink>
      <w: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14:paraId="0DBC3B0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Письменные пояснения представителя ОАО "РА" по доверенности - Г. учтены при рассмотрении настоящего дела. Г. указывает на отсутствие в действиях Общества события административного правонарушения, в связи с чем просит прекратить производство по делу на основании </w:t>
      </w:r>
      <w:hyperlink r:id="rId3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пункта 1 части 1 статьи 24.5</w:t>
        </w:r>
      </w:hyperlink>
      <w:r>
        <w:t xml:space="preserve"> КоАП РФ.</w:t>
      </w:r>
    </w:p>
    <w:p w14:paraId="093074AD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При рассмотрении дела необходимо учесть следующее.</w:t>
      </w:r>
    </w:p>
    <w:p w14:paraId="22F8C620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лицо, уполномоченное на рассмотрение настоящего дела, изучив письменные пояснения Г., приходит к выводу о том, что доводы, изложенные в пояснениях, несостоятельны, основаны на неверном толковании норм права и опровергаются доказательствами, содержащимися в материалах дела.</w:t>
      </w:r>
    </w:p>
    <w:p w14:paraId="3CD572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 2.9</w:t>
        </w:r>
      </w:hyperlink>
      <w: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14:paraId="639EE66A" w14:textId="77777777" w:rsidR="00000000" w:rsidRDefault="00000000">
      <w:pPr>
        <w:pStyle w:val="ConsPlusNormal"/>
        <w:spacing w:before="240"/>
        <w:ind w:firstLine="540"/>
        <w:jc w:val="both"/>
      </w:pPr>
      <w:r>
        <w:t>Устанавливая административную ответственность за нарушение законодательства в области закупок товаров, работ, услуг отдельными видами юридических лиц, законодатель преследует цели предупреждения совершения новых правонарушений, как самими правонарушителями, так и другими лицами.</w:t>
      </w:r>
    </w:p>
    <w:p w14:paraId="61FA6E16" w14:textId="77777777" w:rsidR="00000000" w:rsidRDefault="00000000">
      <w:pPr>
        <w:pStyle w:val="ConsPlusNormal"/>
        <w:spacing w:before="240"/>
        <w:ind w:firstLine="540"/>
        <w:jc w:val="both"/>
      </w:pPr>
      <w:r>
        <w:t>Характер совершенных ОАО "РА" правонарушений, которые посягает на регламентированный порядок осуществления закупок товаров, работ и услуг отдельными видами юридических лиц, его общественная вредность, выраженная в несоблюдении действия принципов обеспечения добросовестности, открытости, добросовестной конкуренции и объективности при осуществлении закупок отдельными видами юридических лиц, и наличие существенной угрозы охраняемым общественным интересам не позволяют сделать вывод о малозначительности указанного административного правонарушения.</w:t>
      </w:r>
    </w:p>
    <w:p w14:paraId="5F5E2C5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значимости указанных правовых отношений должностное лицо ФАС России, уполномоченное на рассмотрение дела, считает что прекращение производства по настоящему делу об административном правонарушении в отношении ОАО "РА" и освобождение его от административной ответственности на основании </w:t>
      </w:r>
      <w:hyperlink r:id="rId4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статьи 2.9</w:t>
        </w:r>
      </w:hyperlink>
      <w:r>
        <w:t xml:space="preserve"> КоАП РФ не будет отвечать общеправовым принципам справедливости, ответственности за вину, охраны интересов государства и третьих лиц.</w:t>
      </w:r>
    </w:p>
    <w:p w14:paraId="3AD6EF9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4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1 статьи 2.1</w:t>
        </w:r>
      </w:hyperlink>
      <w: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14:paraId="62B2A80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2 статьи 2.1</w:t>
        </w:r>
      </w:hyperlink>
      <w: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4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14:paraId="7AE61B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Должностное лицо ФАС России, уполномоченное рассматривать настоящее дело об административном правонарушении, считает, что у ОАО "РА" отсутствовали объективные препятствия для соблюдения требований законодательства Российской Федерации о закупках товаров, работ, услуг отдельными видами юридических лиц. Кроме того в материалах дела не содержатся доказательства, подтверждающие принятие Обществом всех зависящих от него мер для соблюдения требований законодательства, что свидетельствует о наличии вины ОАО "РА" в совершении административного правонарушения, ответственность за совершение которого предусмотрена </w:t>
      </w:r>
      <w:hyperlink r:id="rId4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РФ.</w:t>
      </w:r>
    </w:p>
    <w:p w14:paraId="68B4CFC5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Вина ОАО "РА" доказана и подтверждается материалами Дела.</w:t>
      </w:r>
    </w:p>
    <w:p w14:paraId="7B93A4A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4.1.1</w:t>
        </w:r>
      </w:hyperlink>
      <w: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 </w:t>
      </w:r>
      <w:hyperlink r:id="rId4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2 статьи 3.4</w:t>
        </w:r>
      </w:hyperlink>
      <w:r>
        <w:t xml:space="preserve"> КоАП РФ.</w:t>
      </w:r>
    </w:p>
    <w:p w14:paraId="6A21D1E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2E7E360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Помимо прочих условий, установленных </w:t>
      </w:r>
      <w:hyperlink r:id="rId5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 для возможности замены административного штрафа на предупреждение, основополагающим условием для применения указанной </w:t>
      </w:r>
      <w:hyperlink r:id="rId5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нормы</w:t>
        </w:r>
      </w:hyperlink>
      <w:r>
        <w:t xml:space="preserve"> КоАП РФ является то обстоятельство, что административное правонарушение совершено впервые, то есть преференция, предусмотренная </w:t>
      </w:r>
      <w:hyperlink r:id="rId5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РФ, является исключительной.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</w:t>
      </w:r>
    </w:p>
    <w:p w14:paraId="3AEA88D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материалах Дела содержится копия </w:t>
      </w:r>
      <w:hyperlink r:id="rId53" w:tooltip="Постановление ФАС России от 29.07.2024 по делу N 28/04/7.32.3-1831/2024 Обстоятельства: Действия заказчика, принявшего решение объединить в рамках одного лота товары, не связанные между собой, и установившего требование о представлении в составе заявки документов, подтверждающих, что участник является производителем либо обладателем права на поставку оборудования, нарушают требования п. 3 ч. 9, п. п. 1, 2, 9 ч. 10 ст. 4 Закона о закупках. Меры ответственности: Штраф за несоблюдение предусмотренных законодат{КонсультантПлюс}" w:history="1">
        <w:r>
          <w:rPr>
            <w:color w:val="0000FF"/>
          </w:rPr>
          <w:t>постановления</w:t>
        </w:r>
      </w:hyperlink>
      <w:r>
        <w:t xml:space="preserve"> от 29.07.2024 по делу N 28/04/7.32.3-1831/2024, вынесенного должностным лицом ФАС России, согласно которому ОАО "РА" ранее совершалось административное правонарушение, ответственность за совершение которого предусмотрена </w:t>
      </w:r>
      <w:hyperlink r:id="rId5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РФ.</w:t>
      </w:r>
    </w:p>
    <w:p w14:paraId="5290C76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замена административного наказания в виде штрафа на предупреждение по настоящему делу будет противоречить смыслу положений </w:t>
      </w:r>
      <w:hyperlink r:id="rId5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статьи 4.1.1</w:t>
        </w:r>
      </w:hyperlink>
      <w:r>
        <w:t xml:space="preserve"> КоАП РФ и сути самой меры административного наказания в виде предупреждения.</w:t>
      </w:r>
    </w:p>
    <w:p w14:paraId="173F44D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рассмотрении настоящего дела обстоятельств, предусмотренных </w:t>
      </w:r>
      <w:hyperlink r:id="rId5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24.5</w:t>
        </w:r>
      </w:hyperlink>
      <w:r>
        <w:t xml:space="preserve"> КоАП РФ, не выявлено, равно как отсутствуют и иные основания для прекращения производства по делу об административном правонарушении.</w:t>
      </w:r>
    </w:p>
    <w:p w14:paraId="7141A8D3" w14:textId="77777777" w:rsidR="00000000" w:rsidRDefault="00000000">
      <w:pPr>
        <w:pStyle w:val="ConsPlusNormal"/>
        <w:spacing w:before="240"/>
        <w:ind w:firstLine="540"/>
        <w:jc w:val="both"/>
      </w:pPr>
      <w:r>
        <w:t>Оснований, препятствующих всестороннему, полному,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выявлено.</w:t>
      </w:r>
    </w:p>
    <w:p w14:paraId="7EF69EF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смягчающих административную ответственность, предусмотренных </w:t>
      </w:r>
      <w:hyperlink r:id="rId5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4.2</w:t>
        </w:r>
      </w:hyperlink>
      <w:r>
        <w:t xml:space="preserve"> КоАП РФ, не установлено.</w:t>
      </w:r>
    </w:p>
    <w:p w14:paraId="563E1EF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отягчающих административную ответственность, предусмотренных </w:t>
      </w:r>
      <w:hyperlink r:id="rId5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4.3</w:t>
        </w:r>
      </w:hyperlink>
      <w:r>
        <w:t xml:space="preserve"> КоАП РФ, не установлено.</w:t>
      </w:r>
    </w:p>
    <w:p w14:paraId="28368F1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рассмотрев Протоколы и материалы Дела, собранные по делу доказательства и оценив все обстоятельства дела в их совокупности, руководствуясь </w:t>
      </w:r>
      <w:hyperlink r:id="rId5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статьями 2.1</w:t>
        </w:r>
      </w:hyperlink>
      <w:r>
        <w:t xml:space="preserve">, </w:t>
      </w:r>
      <w:hyperlink r:id="rId6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3.4</w:t>
        </w:r>
      </w:hyperlink>
      <w:r>
        <w:t xml:space="preserve">, </w:t>
      </w:r>
      <w:hyperlink r:id="rId6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4.1</w:t>
        </w:r>
      </w:hyperlink>
      <w:r>
        <w:t xml:space="preserve">, </w:t>
      </w:r>
      <w:hyperlink r:id="rId6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4.5</w:t>
        </w:r>
      </w:hyperlink>
      <w:r>
        <w:t xml:space="preserve">, </w:t>
      </w:r>
      <w:hyperlink r:id="rId6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7.32.3</w:t>
        </w:r>
      </w:hyperlink>
      <w:r>
        <w:t xml:space="preserve">, </w:t>
      </w:r>
      <w:hyperlink r:id="rId6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29.9</w:t>
        </w:r>
      </w:hyperlink>
      <w:r>
        <w:t xml:space="preserve">, </w:t>
      </w:r>
      <w:hyperlink r:id="rId6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29.10</w:t>
        </w:r>
      </w:hyperlink>
      <w:r>
        <w:t xml:space="preserve"> КоАП РФ,</w:t>
      </w:r>
    </w:p>
    <w:p w14:paraId="501D643D" w14:textId="77777777" w:rsidR="00000000" w:rsidRDefault="00000000">
      <w:pPr>
        <w:pStyle w:val="ConsPlusNormal"/>
        <w:jc w:val="center"/>
      </w:pPr>
    </w:p>
    <w:p w14:paraId="129B590C" w14:textId="77777777" w:rsidR="00000000" w:rsidRDefault="00000000">
      <w:pPr>
        <w:pStyle w:val="ConsPlusNormal"/>
        <w:jc w:val="center"/>
      </w:pPr>
      <w:r>
        <w:t>постановила:</w:t>
      </w:r>
    </w:p>
    <w:p w14:paraId="6CB3CF83" w14:textId="77777777" w:rsidR="00000000" w:rsidRDefault="00000000">
      <w:pPr>
        <w:pStyle w:val="ConsPlusNormal"/>
        <w:jc w:val="center"/>
      </w:pPr>
    </w:p>
    <w:p w14:paraId="492CD099" w14:textId="77777777" w:rsidR="00000000" w:rsidRDefault="00000000">
      <w:pPr>
        <w:pStyle w:val="ConsPlusNormal"/>
        <w:ind w:firstLine="540"/>
        <w:jc w:val="both"/>
      </w:pPr>
      <w:r>
        <w:t xml:space="preserve">Признать юридическое лицо ОАО "РА" виновным в совершении административных правонарушений, ответственность за которые предусмотрена </w:t>
      </w:r>
      <w:hyperlink r:id="rId6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частями 7</w:t>
        </w:r>
      </w:hyperlink>
      <w:r>
        <w:t xml:space="preserve">, </w:t>
      </w:r>
      <w:hyperlink r:id="rId6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8 статьи 7.32.3</w:t>
        </w:r>
      </w:hyperlink>
      <w:r>
        <w:t xml:space="preserve"> КоАП РФ, и назначить наказание в виде административного штрафа в размере 5 000 (пяти тысяч) рублей.</w:t>
      </w:r>
    </w:p>
    <w:p w14:paraId="574B48B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1.3</w:t>
        </w:r>
      </w:hyperlink>
      <w:r>
        <w:t xml:space="preserve"> - </w:t>
      </w:r>
      <w:hyperlink r:id="rId6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3 статьи 32.2</w:t>
        </w:r>
      </w:hyperlink>
      <w:r>
        <w:t xml:space="preserve"> КоАП РФ лицо, привлеченное к административной ответственности за совершение указанного административного правонарушения, либо иное физическое или юридическое лицо не позднее двадцати дней со дня вынесения постановления о наложении административного штрафа может уплатить административный штраф в размере половины суммы наложенного административного штрафа.</w:t>
      </w:r>
    </w:p>
    <w:p w14:paraId="7E32354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Уведомляем, что неуплата административного штрафа в срок, предусмотренный настоящим постановлением, в соответствии с </w:t>
      </w:r>
      <w:hyperlink r:id="rId7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20.25</w:t>
        </w:r>
      </w:hyperlink>
      <w:r>
        <w:t xml:space="preserve"> КоАП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6731DA1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30.1</w:t>
        </w:r>
      </w:hyperlink>
      <w:r>
        <w:t xml:space="preserve"> и </w:t>
      </w:r>
      <w:hyperlink r:id="rId7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30.3</w:t>
        </w:r>
      </w:hyperlink>
      <w:r>
        <w:t xml:space="preserve"> КоАП РФ постановление по делу об административном правонарушении может быть обжаловано в вышестоящий орган, вышестоящему должностному лицу, либо в районный суд по месту рассмотрения дела в течение 10 суток со дня вручения или получения копии постановления.</w:t>
      </w:r>
    </w:p>
    <w:p w14:paraId="7E88E90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65611D6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(либо со дня истечения срока отсрочки или срока рассрочки, предусмотренных </w:t>
      </w:r>
      <w:hyperlink r:id="rId7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31.5</w:t>
        </w:r>
      </w:hyperlink>
      <w:r>
        <w:t xml:space="preserve"> КоАП РФ).</w:t>
      </w:r>
    </w:p>
    <w:p w14:paraId="59B26437" w14:textId="77777777" w:rsidR="00000000" w:rsidRDefault="00000000">
      <w:pPr>
        <w:pStyle w:val="ConsPlusNormal"/>
        <w:spacing w:before="240"/>
        <w:ind w:firstLine="540"/>
        <w:jc w:val="both"/>
      </w:pPr>
      <w:r>
        <w:t>Сумму административного штрафа в размере 5 000 (пяти тысяч) рублей перечислить по указанным реквизитам:</w:t>
      </w:r>
    </w:p>
    <w:p w14:paraId="2BBB83B9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Получатель: ИНН 7703516539 КПП 770301001</w:t>
      </w:r>
    </w:p>
    <w:p w14:paraId="53B91FB4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(для ФАС России л/с 04951001610)</w:t>
      </w:r>
    </w:p>
    <w:p w14:paraId="000231E2" w14:textId="77777777" w:rsidR="00000000" w:rsidRDefault="00000000">
      <w:pPr>
        <w:pStyle w:val="ConsPlusNormal"/>
        <w:spacing w:before="240"/>
        <w:ind w:firstLine="540"/>
        <w:jc w:val="both"/>
      </w:pPr>
      <w:r>
        <w:t>КБК 16111601071019000140</w:t>
      </w:r>
    </w:p>
    <w:p w14:paraId="6F405762" w14:textId="77777777" w:rsidR="00000000" w:rsidRDefault="00000000">
      <w:pPr>
        <w:pStyle w:val="ConsPlusNormal"/>
        <w:spacing w:before="240"/>
        <w:ind w:firstLine="540"/>
        <w:jc w:val="both"/>
      </w:pPr>
      <w:r>
        <w:t>ОКТМО 45380000</w:t>
      </w:r>
    </w:p>
    <w:p w14:paraId="126531DB" w14:textId="77777777" w:rsidR="00000000" w:rsidRDefault="00000000">
      <w:pPr>
        <w:pStyle w:val="ConsPlusNormal"/>
        <w:spacing w:before="240"/>
        <w:ind w:firstLine="540"/>
        <w:jc w:val="both"/>
      </w:pPr>
      <w:r>
        <w:t>Банк получателя: Операционный департамент Банка России //</w:t>
      </w:r>
    </w:p>
    <w:p w14:paraId="4F366B82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г. Москва</w:t>
      </w:r>
    </w:p>
    <w:p w14:paraId="75C748F8" w14:textId="77777777" w:rsidR="00000000" w:rsidRDefault="00000000">
      <w:pPr>
        <w:pStyle w:val="ConsPlusNormal"/>
        <w:spacing w:before="240"/>
        <w:ind w:firstLine="540"/>
        <w:jc w:val="both"/>
      </w:pPr>
      <w:r>
        <w:t>Номер банковского счета 40102810045370000002</w:t>
      </w:r>
    </w:p>
    <w:p w14:paraId="79473DC3" w14:textId="77777777" w:rsidR="00000000" w:rsidRDefault="00000000">
      <w:pPr>
        <w:pStyle w:val="ConsPlusNormal"/>
        <w:spacing w:before="240"/>
        <w:ind w:firstLine="540"/>
        <w:jc w:val="both"/>
      </w:pPr>
      <w:r>
        <w:t>Номер казначейского счета 03100643000000019500</w:t>
      </w:r>
    </w:p>
    <w:p w14:paraId="3D1962CB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БИК 024501901</w:t>
      </w:r>
    </w:p>
    <w:p w14:paraId="11EFD074" w14:textId="77777777" w:rsidR="00000000" w:rsidRDefault="00000000">
      <w:pPr>
        <w:pStyle w:val="ConsPlusNormal"/>
        <w:spacing w:before="240"/>
        <w:ind w:firstLine="540"/>
        <w:jc w:val="both"/>
      </w:pPr>
      <w:r>
        <w:t>Назначение платежа: оплата штрафа по делу N 28/04/7.32.3-2227/2024</w:t>
      </w:r>
    </w:p>
    <w:p w14:paraId="381CA94A" w14:textId="77777777" w:rsidR="00000000" w:rsidRDefault="00000000">
      <w:pPr>
        <w:pStyle w:val="ConsPlusNormal"/>
        <w:spacing w:before="240"/>
        <w:ind w:firstLine="540"/>
        <w:jc w:val="both"/>
      </w:pPr>
      <w:r>
        <w:t>УИН: 16100500000002045402</w:t>
      </w:r>
    </w:p>
    <w:p w14:paraId="3E9749B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5 статьи 32.2</w:t>
        </w:r>
      </w:hyperlink>
      <w:r>
        <w:t xml:space="preserve"> КоАП РФ при отсутствии документа, свидетельствующего об уплате административного штрафа,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штрафа.</w:t>
      </w:r>
    </w:p>
    <w:p w14:paraId="4CF4809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7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31.9</w:t>
        </w:r>
      </w:hyperlink>
      <w:r>
        <w:t xml:space="preserve">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силу.</w:t>
      </w:r>
    </w:p>
    <w:p w14:paraId="5AF5419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0DE34FC6" w14:textId="77777777" w:rsidR="00000000" w:rsidRDefault="00000000">
      <w:pPr>
        <w:pStyle w:val="ConsPlusNormal"/>
        <w:spacing w:before="240"/>
        <w:ind w:firstLine="540"/>
        <w:jc w:val="both"/>
      </w:pPr>
      <w:r>
        <w:t>ФАС России просит сообщить о фактах обжалования настоящего постановления в судебном порядке по телефону (499)-755-23-23 (доб. 088-186) или на электронную почту: kairbekova@fas.gov.ru</w:t>
      </w:r>
    </w:p>
    <w:p w14:paraId="64781EB1" w14:textId="77777777" w:rsidR="00000000" w:rsidRDefault="00000000">
      <w:pPr>
        <w:pStyle w:val="ConsPlusNormal"/>
        <w:ind w:firstLine="540"/>
        <w:jc w:val="both"/>
      </w:pPr>
    </w:p>
    <w:p w14:paraId="6F3E5C3E" w14:textId="77777777" w:rsidR="00000000" w:rsidRDefault="00000000">
      <w:pPr>
        <w:pStyle w:val="ConsPlusNormal"/>
        <w:jc w:val="right"/>
      </w:pPr>
      <w:r>
        <w:t>Заместитель начальника</w:t>
      </w:r>
    </w:p>
    <w:p w14:paraId="46659E99" w14:textId="77777777" w:rsidR="00000000" w:rsidRDefault="00000000">
      <w:pPr>
        <w:pStyle w:val="ConsPlusNormal"/>
        <w:jc w:val="right"/>
      </w:pPr>
      <w:r>
        <w:t>Управления контроля размещения</w:t>
      </w:r>
    </w:p>
    <w:p w14:paraId="438238F6" w14:textId="77777777" w:rsidR="00000000" w:rsidRDefault="00000000">
      <w:pPr>
        <w:pStyle w:val="ConsPlusNormal"/>
        <w:jc w:val="right"/>
      </w:pPr>
      <w:r>
        <w:t>государственного заказа</w:t>
      </w:r>
    </w:p>
    <w:p w14:paraId="75D005FD" w14:textId="77777777" w:rsidR="00000000" w:rsidRDefault="00000000">
      <w:pPr>
        <w:pStyle w:val="ConsPlusNormal"/>
        <w:jc w:val="right"/>
      </w:pPr>
      <w:r>
        <w:t>Е.С.КУЗНЕЦОВА</w:t>
      </w:r>
    </w:p>
    <w:p w14:paraId="4882A5D5" w14:textId="77777777" w:rsidR="00000000" w:rsidRDefault="00000000">
      <w:pPr>
        <w:pStyle w:val="ConsPlusNormal"/>
        <w:ind w:firstLine="540"/>
        <w:jc w:val="both"/>
      </w:pPr>
    </w:p>
    <w:p w14:paraId="5720BE02" w14:textId="77777777" w:rsidR="00000000" w:rsidRDefault="00000000">
      <w:pPr>
        <w:pStyle w:val="ConsPlusNormal"/>
        <w:ind w:firstLine="540"/>
        <w:jc w:val="both"/>
      </w:pPr>
    </w:p>
    <w:p w14:paraId="1E264691" w14:textId="77777777" w:rsidR="00EA4FA2" w:rsidRDefault="00EA4F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4FA2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46AE" w14:textId="77777777" w:rsidR="00EA4FA2" w:rsidRDefault="00EA4FA2">
      <w:pPr>
        <w:spacing w:after="0" w:line="240" w:lineRule="auto"/>
      </w:pPr>
      <w:r>
        <w:separator/>
      </w:r>
    </w:p>
  </w:endnote>
  <w:endnote w:type="continuationSeparator" w:id="0">
    <w:p w14:paraId="76C12041" w14:textId="77777777" w:rsidR="00EA4FA2" w:rsidRDefault="00EA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F2D4" w14:textId="77777777" w:rsidR="005B1AC6" w:rsidRDefault="005B1A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D4A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4135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9837" w14:textId="77777777" w:rsidR="00EA4FA2" w:rsidRDefault="00EA4FA2">
      <w:pPr>
        <w:spacing w:after="0" w:line="240" w:lineRule="auto"/>
      </w:pPr>
      <w:r>
        <w:separator/>
      </w:r>
    </w:p>
  </w:footnote>
  <w:footnote w:type="continuationSeparator" w:id="0">
    <w:p w14:paraId="4CDF33DA" w14:textId="77777777" w:rsidR="00EA4FA2" w:rsidRDefault="00EA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827C" w14:textId="77777777" w:rsidR="005B1AC6" w:rsidRDefault="005B1A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F558" w14:textId="15293221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A437" w14:textId="2A7CE9FC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C6"/>
    <w:rsid w:val="005B1AC6"/>
    <w:rsid w:val="00E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F51236C"/>
  <w14:defaultImageDpi w14:val="0"/>
  <w15:docId w15:val="{57397299-F526-4EB7-B388-6DBDC32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1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1AC6"/>
  </w:style>
  <w:style w:type="paragraph" w:styleId="a5">
    <w:name w:val="footer"/>
    <w:basedOn w:val="a"/>
    <w:link w:val="a6"/>
    <w:uiPriority w:val="99"/>
    <w:unhideWhenUsed/>
    <w:rsid w:val="005B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24&amp;date=22.11.2024&amp;dst=252&amp;field=134&amp;demo=1" TargetMode="External"/><Relationship Id="rId18" Type="http://schemas.openxmlformats.org/officeDocument/2006/relationships/hyperlink" Target="https://login.consultant.ru/link/?req=doc&amp;base=LAW&amp;n=482809&amp;date=22.11.2024&amp;demo=1" TargetMode="External"/><Relationship Id="rId26" Type="http://schemas.openxmlformats.org/officeDocument/2006/relationships/hyperlink" Target="https://login.consultant.ru/link/?req=doc&amp;base=LAW&amp;n=482809&amp;date=22.11.2024&amp;dst=198&amp;field=134&amp;demo=1" TargetMode="External"/><Relationship Id="rId39" Type="http://schemas.openxmlformats.org/officeDocument/2006/relationships/hyperlink" Target="https://login.consultant.ru/link/?req=doc&amp;base=LAW&amp;n=483024&amp;date=22.11.2024&amp;dst=100064&amp;field=134&amp;demo=1" TargetMode="External"/><Relationship Id="rId21" Type="http://schemas.openxmlformats.org/officeDocument/2006/relationships/hyperlink" Target="https://login.consultant.ru/link/?req=doc&amp;base=LAW&amp;n=482809&amp;date=22.11.2024&amp;demo=1" TargetMode="External"/><Relationship Id="rId34" Type="http://schemas.openxmlformats.org/officeDocument/2006/relationships/hyperlink" Target="https://login.consultant.ru/link/?req=doc&amp;base=LAW&amp;n=483024&amp;date=22.11.2024&amp;dst=5255&amp;field=134&amp;demo=1" TargetMode="External"/><Relationship Id="rId42" Type="http://schemas.openxmlformats.org/officeDocument/2006/relationships/hyperlink" Target="https://login.consultant.ru/link/?req=doc&amp;base=LAW&amp;n=483024&amp;date=22.11.2024&amp;demo=1" TargetMode="External"/><Relationship Id="rId47" Type="http://schemas.openxmlformats.org/officeDocument/2006/relationships/hyperlink" Target="https://login.consultant.ru/link/?req=doc&amp;base=LAW&amp;n=483024&amp;date=22.11.2024&amp;dst=100173&amp;field=134&amp;demo=1" TargetMode="External"/><Relationship Id="rId50" Type="http://schemas.openxmlformats.org/officeDocument/2006/relationships/hyperlink" Target="https://login.consultant.ru/link/?req=doc&amp;base=LAW&amp;n=483024&amp;date=22.11.2024&amp;dst=7220&amp;field=134&amp;demo=1" TargetMode="External"/><Relationship Id="rId55" Type="http://schemas.openxmlformats.org/officeDocument/2006/relationships/hyperlink" Target="https://login.consultant.ru/link/?req=doc&amp;base=LAW&amp;n=483024&amp;date=22.11.2024&amp;dst=7220&amp;field=134&amp;demo=1" TargetMode="External"/><Relationship Id="rId63" Type="http://schemas.openxmlformats.org/officeDocument/2006/relationships/hyperlink" Target="https://login.consultant.ru/link/?req=doc&amp;base=LAW&amp;n=483024&amp;date=22.11.2024&amp;dst=5242&amp;field=134&amp;demo=1" TargetMode="External"/><Relationship Id="rId68" Type="http://schemas.openxmlformats.org/officeDocument/2006/relationships/hyperlink" Target="https://login.consultant.ru/link/?req=doc&amp;base=LAW&amp;n=483024&amp;date=22.11.2024&amp;dst=10726&amp;field=134&amp;demo=1" TargetMode="External"/><Relationship Id="rId76" Type="http://schemas.openxmlformats.org/officeDocument/2006/relationships/hyperlink" Target="https://login.consultant.ru/link/?req=doc&amp;base=LAW&amp;n=483024&amp;date=22.11.2024&amp;dst=102922&amp;field=134&amp;demo=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024&amp;date=22.11.2024&amp;dst=5255&amp;field=134&amp;demo=1" TargetMode="External"/><Relationship Id="rId71" Type="http://schemas.openxmlformats.org/officeDocument/2006/relationships/hyperlink" Target="https://login.consultant.ru/link/?req=doc&amp;base=LAW&amp;n=483024&amp;date=22.11.2024&amp;dst=4615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22.11.2024&amp;demo=1" TargetMode="External"/><Relationship Id="rId29" Type="http://schemas.openxmlformats.org/officeDocument/2006/relationships/hyperlink" Target="https://login.consultant.ru/link/?req=doc&amp;base=LAW&amp;n=482809&amp;date=22.11.2024&amp;dst=198&amp;field=134&amp;demo=1" TargetMode="External"/><Relationship Id="rId11" Type="http://schemas.openxmlformats.org/officeDocument/2006/relationships/hyperlink" Target="https://login.consultant.ru/link/?req=doc&amp;base=LAW&amp;n=483024&amp;date=22.11.2024&amp;dst=9861&amp;field=134&amp;demo=1" TargetMode="External"/><Relationship Id="rId24" Type="http://schemas.openxmlformats.org/officeDocument/2006/relationships/hyperlink" Target="https://login.consultant.ru/link/?req=doc&amp;base=LAW&amp;n=482809&amp;date=22.11.2024&amp;demo=1" TargetMode="External"/><Relationship Id="rId32" Type="http://schemas.openxmlformats.org/officeDocument/2006/relationships/hyperlink" Target="https://login.consultant.ru/link/?req=doc&amp;base=LAW&amp;n=483024&amp;date=22.11.2024&amp;dst=5255&amp;field=134&amp;demo=1" TargetMode="External"/><Relationship Id="rId37" Type="http://schemas.openxmlformats.org/officeDocument/2006/relationships/hyperlink" Target="https://login.consultant.ru/link/?req=doc&amp;base=LAW&amp;n=483024&amp;date=22.11.2024&amp;dst=102269&amp;field=134&amp;demo=1" TargetMode="External"/><Relationship Id="rId40" Type="http://schemas.openxmlformats.org/officeDocument/2006/relationships/hyperlink" Target="https://login.consultant.ru/link/?req=doc&amp;base=LAW&amp;n=483024&amp;date=22.11.2024&amp;dst=100064&amp;field=134&amp;demo=1" TargetMode="External"/><Relationship Id="rId45" Type="http://schemas.openxmlformats.org/officeDocument/2006/relationships/hyperlink" Target="https://login.consultant.ru/link/?req=doc&amp;base=LAW&amp;n=483024&amp;date=22.11.2024&amp;dst=5255&amp;field=134&amp;demo=1" TargetMode="External"/><Relationship Id="rId53" Type="http://schemas.openxmlformats.org/officeDocument/2006/relationships/hyperlink" Target="https://login.consultant.ru/link/?req=doc&amp;base=PAS&amp;n=959673&amp;date=22.11.2024&amp;demo=1" TargetMode="External"/><Relationship Id="rId58" Type="http://schemas.openxmlformats.org/officeDocument/2006/relationships/hyperlink" Target="https://login.consultant.ru/link/?req=doc&amp;base=LAW&amp;n=483024&amp;date=22.11.2024&amp;dst=100147&amp;field=134&amp;demo=1" TargetMode="External"/><Relationship Id="rId66" Type="http://schemas.openxmlformats.org/officeDocument/2006/relationships/hyperlink" Target="https://login.consultant.ru/link/?req=doc&amp;base=LAW&amp;n=483024&amp;date=22.11.2024&amp;dst=5255&amp;field=134&amp;demo=1" TargetMode="External"/><Relationship Id="rId74" Type="http://schemas.openxmlformats.org/officeDocument/2006/relationships/hyperlink" Target="https://login.consultant.ru/link/?req=doc&amp;base=LAW&amp;n=483024&amp;date=22.11.2024&amp;dst=102904&amp;field=134&amp;demo=1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83024&amp;date=22.11.2024&amp;dst=100133&amp;field=134&amp;demo=1" TargetMode="External"/><Relationship Id="rId82" Type="http://schemas.openxmlformats.org/officeDocument/2006/relationships/header" Target="header3.xml"/><Relationship Id="rId19" Type="http://schemas.openxmlformats.org/officeDocument/2006/relationships/hyperlink" Target="https://login.consultant.ru/link/?req=doc&amp;base=LAW&amp;n=482809&amp;date=22.11.2024&amp;dst=100026&amp;field=134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4&amp;date=22.11.2024&amp;dst=5255&amp;field=134&amp;demo=1" TargetMode="External"/><Relationship Id="rId14" Type="http://schemas.openxmlformats.org/officeDocument/2006/relationships/hyperlink" Target="https://login.consultant.ru/link/?req=doc&amp;base=LAW&amp;n=483024&amp;date=22.11.2024&amp;dst=256&amp;field=134&amp;demo=1" TargetMode="External"/><Relationship Id="rId22" Type="http://schemas.openxmlformats.org/officeDocument/2006/relationships/hyperlink" Target="https://login.consultant.ru/link/?req=doc&amp;base=LAW&amp;n=482809&amp;date=22.11.2024&amp;dst=198&amp;field=134&amp;demo=1" TargetMode="External"/><Relationship Id="rId27" Type="http://schemas.openxmlformats.org/officeDocument/2006/relationships/hyperlink" Target="https://login.consultant.ru/link/?req=doc&amp;base=LAW&amp;n=482809&amp;date=22.11.2024&amp;dst=405&amp;field=134&amp;demo=1" TargetMode="External"/><Relationship Id="rId30" Type="http://schemas.openxmlformats.org/officeDocument/2006/relationships/hyperlink" Target="https://login.consultant.ru/link/?req=doc&amp;base=LAW&amp;n=482809&amp;date=22.11.2024&amp;dst=100104&amp;field=134&amp;demo=1" TargetMode="External"/><Relationship Id="rId35" Type="http://schemas.openxmlformats.org/officeDocument/2006/relationships/hyperlink" Target="https://login.consultant.ru/link/?req=doc&amp;base=LAW&amp;n=483024&amp;date=22.11.2024&amp;dst=5257&amp;field=134&amp;demo=1" TargetMode="External"/><Relationship Id="rId43" Type="http://schemas.openxmlformats.org/officeDocument/2006/relationships/hyperlink" Target="https://login.consultant.ru/link/?req=doc&amp;base=LAW&amp;n=483024&amp;date=22.11.2024&amp;dst=100043&amp;field=134&amp;demo=1" TargetMode="External"/><Relationship Id="rId48" Type="http://schemas.openxmlformats.org/officeDocument/2006/relationships/hyperlink" Target="https://login.consultant.ru/link/?req=doc&amp;base=LAW&amp;n=483024&amp;date=22.11.2024&amp;dst=2179&amp;field=134&amp;demo=1" TargetMode="External"/><Relationship Id="rId56" Type="http://schemas.openxmlformats.org/officeDocument/2006/relationships/hyperlink" Target="https://login.consultant.ru/link/?req=doc&amp;base=LAW&amp;n=483024&amp;date=22.11.2024&amp;dst=102280&amp;field=134&amp;demo=1" TargetMode="External"/><Relationship Id="rId64" Type="http://schemas.openxmlformats.org/officeDocument/2006/relationships/hyperlink" Target="https://login.consultant.ru/link/?req=doc&amp;base=LAW&amp;n=483024&amp;date=22.11.2024&amp;dst=102773&amp;field=134&amp;demo=1" TargetMode="External"/><Relationship Id="rId69" Type="http://schemas.openxmlformats.org/officeDocument/2006/relationships/hyperlink" Target="https://login.consultant.ru/link/?req=doc&amp;base=LAW&amp;n=483024&amp;date=22.11.2024&amp;dst=2713&amp;field=134&amp;demo=1" TargetMode="External"/><Relationship Id="rId77" Type="http://schemas.openxmlformats.org/officeDocument/2006/relationships/hyperlink" Target="https://login.consultant.ru/link/?req=doc&amp;base=LAW&amp;n=483024&amp;date=22.11.2024&amp;dst=10562&amp;field=134&amp;demo=1" TargetMode="External"/><Relationship Id="rId8" Type="http://schemas.openxmlformats.org/officeDocument/2006/relationships/hyperlink" Target="https://login.consultant.ru/link/?req=doc&amp;base=LAW&amp;n=483024&amp;date=22.11.2024&amp;dst=5257&amp;field=134&amp;demo=1" TargetMode="External"/><Relationship Id="rId51" Type="http://schemas.openxmlformats.org/officeDocument/2006/relationships/hyperlink" Target="https://login.consultant.ru/link/?req=doc&amp;base=LAW&amp;n=483024&amp;date=22.11.2024&amp;dst=7220&amp;field=134&amp;demo=1" TargetMode="External"/><Relationship Id="rId72" Type="http://schemas.openxmlformats.org/officeDocument/2006/relationships/hyperlink" Target="https://login.consultant.ru/link/?req=doc&amp;base=LAW&amp;n=483024&amp;date=22.11.2024&amp;dst=102836&amp;field=134&amp;demo=1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024&amp;date=22.11.2024&amp;dst=100173&amp;field=134&amp;demo=1" TargetMode="External"/><Relationship Id="rId17" Type="http://schemas.openxmlformats.org/officeDocument/2006/relationships/hyperlink" Target="https://login.consultant.ru/link/?req=doc&amp;base=LAW&amp;n=482692&amp;date=22.11.2024&amp;demo=1" TargetMode="External"/><Relationship Id="rId25" Type="http://schemas.openxmlformats.org/officeDocument/2006/relationships/hyperlink" Target="https://login.consultant.ru/link/?req=doc&amp;base=LAW&amp;n=482809&amp;date=22.11.2024&amp;dst=100035&amp;field=134&amp;demo=1" TargetMode="External"/><Relationship Id="rId33" Type="http://schemas.openxmlformats.org/officeDocument/2006/relationships/hyperlink" Target="https://login.consultant.ru/link/?req=doc&amp;base=LAW&amp;n=483024&amp;date=22.11.2024&amp;dst=5257&amp;field=134&amp;demo=1" TargetMode="External"/><Relationship Id="rId38" Type="http://schemas.openxmlformats.org/officeDocument/2006/relationships/hyperlink" Target="https://login.consultant.ru/link/?req=doc&amp;base=LAW&amp;n=483024&amp;date=22.11.2024&amp;dst=102282&amp;field=134&amp;demo=1" TargetMode="External"/><Relationship Id="rId46" Type="http://schemas.openxmlformats.org/officeDocument/2006/relationships/hyperlink" Target="https://login.consultant.ru/link/?req=doc&amp;base=LAW&amp;n=483024&amp;date=22.11.2024&amp;dst=9972&amp;field=134&amp;demo=1" TargetMode="External"/><Relationship Id="rId59" Type="http://schemas.openxmlformats.org/officeDocument/2006/relationships/hyperlink" Target="https://login.consultant.ru/link/?req=doc&amp;base=LAW&amp;n=483024&amp;date=22.11.2024&amp;dst=100041&amp;field=134&amp;demo=1" TargetMode="External"/><Relationship Id="rId67" Type="http://schemas.openxmlformats.org/officeDocument/2006/relationships/hyperlink" Target="https://login.consultant.ru/link/?req=doc&amp;base=LAW&amp;n=483024&amp;date=22.11.2024&amp;dst=5257&amp;field=134&amp;demo=1" TargetMode="External"/><Relationship Id="rId20" Type="http://schemas.openxmlformats.org/officeDocument/2006/relationships/hyperlink" Target="https://login.consultant.ru/link/?req=doc&amp;base=LAW&amp;n=482809&amp;date=22.11.2024&amp;dst=100035&amp;field=134&amp;demo=1" TargetMode="External"/><Relationship Id="rId41" Type="http://schemas.openxmlformats.org/officeDocument/2006/relationships/hyperlink" Target="https://login.consultant.ru/link/?req=doc&amp;base=LAW&amp;n=483024&amp;date=22.11.2024&amp;dst=100042&amp;field=134&amp;demo=1" TargetMode="External"/><Relationship Id="rId54" Type="http://schemas.openxmlformats.org/officeDocument/2006/relationships/hyperlink" Target="https://login.consultant.ru/link/?req=doc&amp;base=LAW&amp;n=483024&amp;date=22.11.2024&amp;dst=5255&amp;field=134&amp;demo=1" TargetMode="External"/><Relationship Id="rId62" Type="http://schemas.openxmlformats.org/officeDocument/2006/relationships/hyperlink" Target="https://login.consultant.ru/link/?req=doc&amp;base=LAW&amp;n=483024&amp;date=22.11.2024&amp;dst=100160&amp;field=134&amp;demo=1" TargetMode="External"/><Relationship Id="rId70" Type="http://schemas.openxmlformats.org/officeDocument/2006/relationships/hyperlink" Target="https://login.consultant.ru/link/?req=doc&amp;base=LAW&amp;n=483024&amp;date=22.11.2024&amp;dst=212&amp;field=134&amp;demo=1" TargetMode="External"/><Relationship Id="rId75" Type="http://schemas.openxmlformats.org/officeDocument/2006/relationships/hyperlink" Target="https://login.consultant.ru/link/?req=doc&amp;base=LAW&amp;n=483024&amp;date=22.11.2024&amp;dst=8313&amp;field=134&amp;demo=1" TargetMode="External"/><Relationship Id="rId8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S&amp;n=924001&amp;date=22.11.2024&amp;demo=1" TargetMode="External"/><Relationship Id="rId15" Type="http://schemas.openxmlformats.org/officeDocument/2006/relationships/hyperlink" Target="https://login.consultant.ru/link/?req=doc&amp;base=LAW&amp;n=482809&amp;date=22.11.2024&amp;dst=100024&amp;field=134&amp;demo=1" TargetMode="External"/><Relationship Id="rId23" Type="http://schemas.openxmlformats.org/officeDocument/2006/relationships/hyperlink" Target="https://login.consultant.ru/link/?req=doc&amp;base=LAW&amp;n=482809&amp;date=22.11.2024&amp;dst=405&amp;field=134&amp;demo=1" TargetMode="External"/><Relationship Id="rId28" Type="http://schemas.openxmlformats.org/officeDocument/2006/relationships/hyperlink" Target="https://login.consultant.ru/link/?req=doc&amp;base=LAW&amp;n=482809&amp;date=22.11.2024&amp;dst=100035&amp;field=134&amp;demo=1" TargetMode="External"/><Relationship Id="rId36" Type="http://schemas.openxmlformats.org/officeDocument/2006/relationships/hyperlink" Target="https://login.consultant.ru/link/?req=doc&amp;base=LAW&amp;n=483024&amp;date=22.11.2024&amp;dst=100160&amp;field=134&amp;demo=1" TargetMode="External"/><Relationship Id="rId49" Type="http://schemas.openxmlformats.org/officeDocument/2006/relationships/hyperlink" Target="https://login.consultant.ru/link/?req=doc&amp;base=LAW&amp;n=483024&amp;date=22.11.2024&amp;dst=2179&amp;field=134&amp;demo=1" TargetMode="External"/><Relationship Id="rId57" Type="http://schemas.openxmlformats.org/officeDocument/2006/relationships/hyperlink" Target="https://login.consultant.ru/link/?req=doc&amp;base=LAW&amp;n=483024&amp;date=22.11.2024&amp;dst=100139&amp;field=134&amp;demo=1" TargetMode="External"/><Relationship Id="rId10" Type="http://schemas.openxmlformats.org/officeDocument/2006/relationships/hyperlink" Target="https://login.consultant.ru/link/?req=doc&amp;base=LAW&amp;n=483024&amp;date=22.11.2024&amp;dst=5257&amp;field=134&amp;demo=1" TargetMode="External"/><Relationship Id="rId31" Type="http://schemas.openxmlformats.org/officeDocument/2006/relationships/hyperlink" Target="https://login.consultant.ru/link/?req=doc&amp;base=LAW&amp;n=482809&amp;date=22.11.2024&amp;demo=1" TargetMode="External"/><Relationship Id="rId44" Type="http://schemas.openxmlformats.org/officeDocument/2006/relationships/hyperlink" Target="https://login.consultant.ru/link/?req=doc&amp;base=LAW&amp;n=483024&amp;date=22.11.2024&amp;demo=1" TargetMode="External"/><Relationship Id="rId52" Type="http://schemas.openxmlformats.org/officeDocument/2006/relationships/hyperlink" Target="https://login.consultant.ru/link/?req=doc&amp;base=LAW&amp;n=483024&amp;date=22.11.2024&amp;dst=7220&amp;field=134&amp;demo=1" TargetMode="External"/><Relationship Id="rId60" Type="http://schemas.openxmlformats.org/officeDocument/2006/relationships/hyperlink" Target="https://login.consultant.ru/link/?req=doc&amp;base=LAW&amp;n=483024&amp;date=22.11.2024&amp;dst=2177&amp;field=134&amp;demo=1" TargetMode="External"/><Relationship Id="rId65" Type="http://schemas.openxmlformats.org/officeDocument/2006/relationships/hyperlink" Target="https://login.consultant.ru/link/?req=doc&amp;base=LAW&amp;n=483024&amp;date=22.11.2024&amp;dst=102784&amp;field=134&amp;demo=1" TargetMode="External"/><Relationship Id="rId73" Type="http://schemas.openxmlformats.org/officeDocument/2006/relationships/hyperlink" Target="https://login.consultant.ru/link/?req=doc&amp;base=LAW&amp;n=483024&amp;date=22.11.2024&amp;dst=10562&amp;field=134&amp;demo=1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7032</Words>
  <Characters>40086</Characters>
  <Application>Microsoft Office Word</Application>
  <DocSecurity>2</DocSecurity>
  <Lines>334</Lines>
  <Paragraphs>94</Paragraphs>
  <ScaleCrop>false</ScaleCrop>
  <Company>КонсультантПлюс Версия 4024.00.30</Company>
  <LinksUpToDate>false</LinksUpToDate>
  <CharactersWithSpaces>47024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России от 30.09.2024 по делу N 28/04/7.32.3-2227/2024Обстоятельства: Действия заказчика, неправомерно установившего требование о предоставлении в составе заявки документов, подтверждающих, что предложенный к поставке товар не является ко</dc:title>
  <dc:subject/>
  <dc:creator>Dmitry Dobroshtan</dc:creator>
  <cp:keywords/>
  <dc:description/>
  <cp:lastModifiedBy>Dmitry Dobroshtan</cp:lastModifiedBy>
  <cp:revision>2</cp:revision>
  <dcterms:created xsi:type="dcterms:W3CDTF">2024-11-22T06:17:00Z</dcterms:created>
  <dcterms:modified xsi:type="dcterms:W3CDTF">2024-11-22T06:17:00Z</dcterms:modified>
</cp:coreProperties>
</file>