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74BC7" w14:textId="77777777" w:rsidR="00000000" w:rsidRDefault="00000000">
      <w:pPr>
        <w:pStyle w:val="ConsPlusNormal"/>
        <w:outlineLvl w:val="0"/>
      </w:pPr>
    </w:p>
    <w:p w14:paraId="12E2BB68" w14:textId="77777777" w:rsidR="00000000" w:rsidRDefault="00000000">
      <w:pPr>
        <w:pStyle w:val="ConsPlusNormal"/>
        <w:ind w:firstLine="540"/>
        <w:jc w:val="both"/>
      </w:pPr>
      <w:r>
        <w:rPr>
          <w:b/>
          <w:bCs/>
        </w:rPr>
        <w:t>Вопрос:</w:t>
      </w:r>
      <w:r>
        <w:t xml:space="preserve"> О применении справочной информации позиций каталога товаров, работ, услуг для обеспечения государственных и муниципальных нужд, содержащей виды номенклатурной </w:t>
      </w:r>
      <w:hyperlink r:id="rId6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{КонсультантПлюс}" w:history="1">
        <w:r>
          <w:rPr>
            <w:color w:val="0000FF"/>
          </w:rPr>
          <w:t>классификации</w:t>
        </w:r>
      </w:hyperlink>
      <w:r>
        <w:t xml:space="preserve"> медицинских изделий.</w:t>
      </w:r>
    </w:p>
    <w:p w14:paraId="1F3C3B68" w14:textId="77777777" w:rsidR="00000000" w:rsidRDefault="00000000">
      <w:pPr>
        <w:pStyle w:val="ConsPlusNormal"/>
      </w:pPr>
    </w:p>
    <w:p w14:paraId="64BFD3B7" w14:textId="77777777" w:rsidR="00000000" w:rsidRDefault="00000000">
      <w:pPr>
        <w:pStyle w:val="ConsPlusNormal"/>
        <w:ind w:firstLine="540"/>
        <w:jc w:val="both"/>
      </w:pPr>
      <w:r>
        <w:rPr>
          <w:b/>
          <w:bCs/>
        </w:rPr>
        <w:t>Ответ:</w:t>
      </w:r>
    </w:p>
    <w:p w14:paraId="2E2A0E40" w14:textId="77777777" w:rsidR="00000000" w:rsidRDefault="00000000">
      <w:pPr>
        <w:pStyle w:val="ConsPlusTitle"/>
        <w:spacing w:before="240"/>
        <w:jc w:val="center"/>
      </w:pPr>
      <w:r>
        <w:t>МИНИСТЕРСТВО ФИНАНСОВ РОССИЙСКОЙ ФЕДЕРАЦИИ</w:t>
      </w:r>
    </w:p>
    <w:p w14:paraId="1E718BA9" w14:textId="77777777" w:rsidR="00000000" w:rsidRDefault="00000000">
      <w:pPr>
        <w:pStyle w:val="ConsPlusTitle"/>
        <w:jc w:val="center"/>
      </w:pPr>
    </w:p>
    <w:p w14:paraId="0507A724" w14:textId="77777777" w:rsidR="00000000" w:rsidRDefault="00000000">
      <w:pPr>
        <w:pStyle w:val="ConsPlusTitle"/>
        <w:jc w:val="center"/>
      </w:pPr>
      <w:r>
        <w:t>ПИСЬМО</w:t>
      </w:r>
    </w:p>
    <w:p w14:paraId="11A3D444" w14:textId="77777777" w:rsidR="00000000" w:rsidRDefault="00000000">
      <w:pPr>
        <w:pStyle w:val="ConsPlusTitle"/>
        <w:jc w:val="center"/>
      </w:pPr>
      <w:r>
        <w:t>от 28 апреля 2023 г. N 24-03-08/39387</w:t>
      </w:r>
    </w:p>
    <w:p w14:paraId="5512F36B" w14:textId="77777777" w:rsidR="00000000" w:rsidRDefault="00000000">
      <w:pPr>
        <w:pStyle w:val="ConsPlusNormal"/>
      </w:pPr>
    </w:p>
    <w:p w14:paraId="53112AFC" w14:textId="77777777" w:rsidR="00000000" w:rsidRDefault="00000000">
      <w:pPr>
        <w:pStyle w:val="ConsPlusNormal"/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от 30.03.2023 по вопросу применения справочной информации позиций каталога товаров, работ, услуг для обеспечения государственных и муниципальных нужд (далее - каталог), содержащих описание медицинских изделий, с учетом </w:t>
      </w:r>
      <w:hyperlink r:id="rId7" w:tooltip="Приказ Минфина России от 14.09.2018 N 194н (ред. от 01.03.2022, с изм. от 11.05.2022) &quot;Об утверждении Регламента Министерства финансов Российской Федерации&quot; (Зарегистрировано в Минюсте России 10.10.2018 N 52385)------------ Недействующая редакция{КонсультантПлюс}" w:history="1">
        <w:r>
          <w:rPr>
            <w:color w:val="0000FF"/>
          </w:rPr>
          <w:t>пункта 11.8</w:t>
        </w:r>
      </w:hyperlink>
      <w:r>
        <w:t xml:space="preserve"> Регламента Министерства финансов Российской Федерации, утвержденного приказом Минфина России от 14 сентября 2018 г. N 194н, сообщает следующее.</w:t>
      </w:r>
    </w:p>
    <w:p w14:paraId="54AADA9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Позиции каталога по медицинским изделиям формируются на основании номенклатурной </w:t>
      </w:r>
      <w:hyperlink r:id="rId8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{КонсультантПлюс}" w:history="1">
        <w:r>
          <w:rPr>
            <w:color w:val="0000FF"/>
          </w:rPr>
          <w:t>классификации</w:t>
        </w:r>
      </w:hyperlink>
      <w:r>
        <w:t xml:space="preserve"> медицинских изделий, утвержденной приказом Минздрава России от 06.06.2012 N 4н (далее - НКМИ), соответствующей рабочей группой Экспертного совета по формированию и ведению каталога, действующего на основании приказа Минфина России от 20.07.2017 N 542 (далее - рабочая группа, Экспертный совет), с участием представителей отраслевых федеральных органов исполнительной власти (в том числе Минздрава России, Росздравнадзора, ФАС России), органов власти субъектов Российской Федерации, ведущих врачей и специалистов в соответствующей области.</w:t>
      </w:r>
    </w:p>
    <w:p w14:paraId="3990B2EA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 учетом положений </w:t>
      </w:r>
      <w:hyperlink r:id="rId9" w:tooltip="Федеральный закон от 21.11.2011 N 323-ФЗ (ред. от 28.12.2022) &quot;Об основах охраны здоровья граждан в Российской Федерации&quot; (с изм. и доп., вступ. в силу с 01.03.2023)------------ Недействующая редакция{КонсультантПлюс}" w:history="1">
        <w:r>
          <w:rPr>
            <w:color w:val="0000FF"/>
          </w:rPr>
          <w:t>части 4 статьи 38</w:t>
        </w:r>
      </w:hyperlink>
      <w:r>
        <w:t xml:space="preserve"> Федерального закона от 21.11.2011 N 323-ФЗ "Об основах охраны здоровья граждан в Российской Федерации" рабочей группой Экспертного совета по результатам формирования описания позиций каталога по медицинским изделиям (существенных характеристик) в состав справочной информации позиции каталога включается информация обо всех видах </w:t>
      </w:r>
      <w:hyperlink r:id="rId10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{КонсультантПлюс}" w:history="1">
        <w:r>
          <w:rPr>
            <w:color w:val="0000FF"/>
          </w:rPr>
          <w:t>НКМИ</w:t>
        </w:r>
      </w:hyperlink>
      <w:r>
        <w:t>, в отношении которых имеются конкретные зарегистрированные медицинские изделия, соответствующие сформированному описанию позиции каталога.</w:t>
      </w:r>
    </w:p>
    <w:p w14:paraId="7F2C8F9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Указанная справочная информация, включающая информацию о видах </w:t>
      </w:r>
      <w:hyperlink r:id="rId11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{КонсультантПлюс}" w:history="1">
        <w:r>
          <w:rPr>
            <w:color w:val="0000FF"/>
          </w:rPr>
          <w:t>НКМИ</w:t>
        </w:r>
      </w:hyperlink>
      <w:r>
        <w:t xml:space="preserve">, не образует описания объекта закупки в понимании </w:t>
      </w:r>
      <w:hyperlink r:id="rId12" w:tooltip="Федеральный закон от 05.04.2013 N 44-ФЗ (ред. от 28.12.2022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3)------------ Недействующая редакция{КонсультантПлюс}" w:history="1">
        <w:r>
          <w:rPr>
            <w:color w:val="0000FF"/>
          </w:rPr>
          <w:t>статьи 33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и обеспечивает возможность соотнесения заказчиком позиции каталога с видом (видами) </w:t>
      </w:r>
      <w:hyperlink r:id="rId13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{КонсультантПлюс}" w:history="1">
        <w:r>
          <w:rPr>
            <w:color w:val="0000FF"/>
          </w:rPr>
          <w:t>НКМИ</w:t>
        </w:r>
      </w:hyperlink>
      <w:r>
        <w:t xml:space="preserve">, в отношении которых осуществлена регистрация соответствующих медицинских изделий, а также поиска позиции каталога в единой информационной системе в сфере закупок по видам </w:t>
      </w:r>
      <w:hyperlink r:id="rId14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{КонсультантПлюс}" w:history="1">
        <w:r>
          <w:rPr>
            <w:color w:val="0000FF"/>
          </w:rPr>
          <w:t>НКМИ</w:t>
        </w:r>
      </w:hyperlink>
      <w:r>
        <w:t>.</w:t>
      </w:r>
    </w:p>
    <w:p w14:paraId="6B8DE38E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Учитывая изложенное, Департамент сообщает, что различие или соответствие вида </w:t>
      </w:r>
      <w:hyperlink r:id="rId15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{КонсультантПлюс}" w:history="1">
        <w:r>
          <w:rPr>
            <w:color w:val="0000FF"/>
          </w:rPr>
          <w:t>НКМИ</w:t>
        </w:r>
      </w:hyperlink>
      <w:r>
        <w:t xml:space="preserve">, указанного в составе справочной информации позиции каталога "Комбинезон гигиенический для посетителей" (код позиции каталога 14.12.30.190-00000025), и вида </w:t>
      </w:r>
      <w:hyperlink r:id="rId16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{КонсультантПлюс}" w:history="1">
        <w:r>
          <w:rPr>
            <w:color w:val="0000FF"/>
          </w:rPr>
          <w:t>НКМИ</w:t>
        </w:r>
      </w:hyperlink>
      <w:r>
        <w:t xml:space="preserve"> медицинского изделия, указанного в регистрационном досье участника закупки, не предусмотрено </w:t>
      </w:r>
      <w:hyperlink r:id="rId17" w:tooltip="Федеральный закон от 05.04.2013 N 44-ФЗ (ред. от 28.12.2022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3)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N 44-ФЗ в качестве условия допуска или отказа в допуске к участию в закупке, отказа в заключении контракта по результатам осуществления закупки.</w:t>
      </w:r>
    </w:p>
    <w:p w14:paraId="3D5FABE8" w14:textId="77777777" w:rsidR="00000000" w:rsidRDefault="00000000">
      <w:pPr>
        <w:pStyle w:val="ConsPlusNormal"/>
      </w:pPr>
    </w:p>
    <w:p w14:paraId="1A52BDB9" w14:textId="77777777" w:rsidR="00000000" w:rsidRDefault="00000000">
      <w:pPr>
        <w:pStyle w:val="ConsPlusNormal"/>
        <w:jc w:val="right"/>
      </w:pPr>
      <w:r>
        <w:lastRenderedPageBreak/>
        <w:t>Заместитель директора Департамента</w:t>
      </w:r>
    </w:p>
    <w:p w14:paraId="73451EE5" w14:textId="77777777" w:rsidR="00000000" w:rsidRDefault="00000000">
      <w:pPr>
        <w:pStyle w:val="ConsPlusNormal"/>
        <w:jc w:val="right"/>
      </w:pPr>
      <w:r>
        <w:t>А.В.ГРИНЕНКО</w:t>
      </w:r>
    </w:p>
    <w:p w14:paraId="3DBF3C57" w14:textId="77777777" w:rsidR="00000000" w:rsidRDefault="00000000">
      <w:pPr>
        <w:pStyle w:val="ConsPlusNormal"/>
      </w:pPr>
      <w:r>
        <w:t>28.04.2023</w:t>
      </w:r>
    </w:p>
    <w:p w14:paraId="6C7AA6E6" w14:textId="77777777" w:rsidR="00000000" w:rsidRDefault="00000000">
      <w:pPr>
        <w:pStyle w:val="ConsPlusNormal"/>
      </w:pPr>
    </w:p>
    <w:p w14:paraId="3861C8D4" w14:textId="77777777" w:rsidR="00000000" w:rsidRDefault="00000000">
      <w:pPr>
        <w:pStyle w:val="ConsPlusNormal"/>
      </w:pPr>
    </w:p>
    <w:p w14:paraId="1A624FD9" w14:textId="77777777" w:rsidR="00623661" w:rsidRDefault="006236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2366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321C9" w14:textId="77777777" w:rsidR="00623661" w:rsidRDefault="00623661">
      <w:pPr>
        <w:spacing w:after="0" w:line="240" w:lineRule="auto"/>
      </w:pPr>
      <w:r>
        <w:separator/>
      </w:r>
    </w:p>
  </w:endnote>
  <w:endnote w:type="continuationSeparator" w:id="0">
    <w:p w14:paraId="03085364" w14:textId="77777777" w:rsidR="00623661" w:rsidRDefault="0062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8B2B" w14:textId="77777777" w:rsidR="007E55EA" w:rsidRDefault="007E55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54414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71B56E4D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1317A87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236368D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4D7B130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E55E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E55EA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E55E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E55EA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58558771" w14:textId="77777777" w:rsidR="00000000" w:rsidRDefault="00000000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32A75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0E7C" w14:textId="77777777" w:rsidR="00623661" w:rsidRDefault="00623661">
      <w:pPr>
        <w:spacing w:after="0" w:line="240" w:lineRule="auto"/>
      </w:pPr>
      <w:r>
        <w:separator/>
      </w:r>
    </w:p>
  </w:footnote>
  <w:footnote w:type="continuationSeparator" w:id="0">
    <w:p w14:paraId="63632662" w14:textId="77777777" w:rsidR="00623661" w:rsidRDefault="00623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4C905" w14:textId="77777777" w:rsidR="007E55EA" w:rsidRDefault="007E55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23A1" w14:textId="52CACD62" w:rsidR="00000000" w:rsidRDefault="00000000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F982" w14:textId="348E511E" w:rsidR="00000000" w:rsidRDefault="00000000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EA"/>
    <w:rsid w:val="00623661"/>
    <w:rsid w:val="007E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9091B20"/>
  <w14:defaultImageDpi w14:val="0"/>
  <w15:docId w15:val="{B2284250-A8A7-4CD3-A0BB-A9A445A6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E55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55EA"/>
  </w:style>
  <w:style w:type="paragraph" w:styleId="a5">
    <w:name w:val="footer"/>
    <w:basedOn w:val="a"/>
    <w:link w:val="a6"/>
    <w:uiPriority w:val="99"/>
    <w:unhideWhenUsed/>
    <w:rsid w:val="007E55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5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9764&amp;date=17.10.2024&amp;dst=2&amp;field=134" TargetMode="External"/><Relationship Id="rId13" Type="http://schemas.openxmlformats.org/officeDocument/2006/relationships/hyperlink" Target="https://login.consultant.ru/link/?req=doc&amp;base=LAW&amp;n=359764&amp;date=17.10.2024&amp;dst=2&amp;field=134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login.consultant.ru/link/?req=doc&amp;base=LAW&amp;n=413565&amp;date=17.10.2024&amp;dst=100509&amp;field=134" TargetMode="External"/><Relationship Id="rId12" Type="http://schemas.openxmlformats.org/officeDocument/2006/relationships/hyperlink" Target="https://login.consultant.ru/link/?req=doc&amp;base=LAW&amp;n=415391&amp;date=17.10.2024&amp;dst=100386&amp;field=134" TargetMode="External"/><Relationship Id="rId17" Type="http://schemas.openxmlformats.org/officeDocument/2006/relationships/hyperlink" Target="https://login.consultant.ru/link/?req=doc&amp;base=LAW&amp;n=415391&amp;date=17.10.202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59764&amp;date=17.10.2024&amp;dst=2&amp;field=134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9764&amp;date=17.10.2024&amp;dst=2&amp;field=134" TargetMode="External"/><Relationship Id="rId11" Type="http://schemas.openxmlformats.org/officeDocument/2006/relationships/hyperlink" Target="https://login.consultant.ru/link/?req=doc&amp;base=LAW&amp;n=359764&amp;date=17.10.2024&amp;dst=2&amp;field=134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59764&amp;date=17.10.2024&amp;dst=2&amp;field=134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login.consultant.ru/link/?req=doc&amp;base=LAW&amp;n=359764&amp;date=17.10.2024&amp;dst=2&amp;field=134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22434&amp;date=17.10.2024&amp;dst=619&amp;field=134" TargetMode="External"/><Relationship Id="rId14" Type="http://schemas.openxmlformats.org/officeDocument/2006/relationships/hyperlink" Target="https://login.consultant.ru/link/?req=doc&amp;base=LAW&amp;n=359764&amp;date=17.10.2024&amp;dst=2&amp;field=134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1282</Words>
  <Characters>7309</Characters>
  <Application>Microsoft Office Word</Application>
  <DocSecurity>2</DocSecurity>
  <Lines>60</Lines>
  <Paragraphs>17</Paragraphs>
  <ScaleCrop>false</ScaleCrop>
  <Company>КонсультантПлюс Версия 4024.00.30</Company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Вопрос: О применении справочной информации позиций каталога товаров, работ, услуг для обеспечения государственных и муниципальных нужд, содержащей виды номенклатурной классификации медицинских изделий.(Письмо Минфина России от 28.04.2023 N 24-03-08/39387)</dc:title>
  <dc:subject/>
  <dc:creator>Dmitry Dobroshtan</dc:creator>
  <cp:keywords/>
  <dc:description/>
  <cp:lastModifiedBy>Dmitry Dobroshtan</cp:lastModifiedBy>
  <cp:revision>2</cp:revision>
  <dcterms:created xsi:type="dcterms:W3CDTF">2024-10-17T06:45:00Z</dcterms:created>
  <dcterms:modified xsi:type="dcterms:W3CDTF">2024-10-17T06:45:00Z</dcterms:modified>
</cp:coreProperties>
</file>