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88D9" w14:textId="77777777" w:rsidR="00000000" w:rsidRDefault="00000000">
      <w:pPr>
        <w:pStyle w:val="ConsPlusNormal"/>
        <w:ind w:firstLine="540"/>
        <w:jc w:val="both"/>
        <w:outlineLvl w:val="0"/>
      </w:pPr>
    </w:p>
    <w:p w14:paraId="07D5C9AC" w14:textId="77777777" w:rsidR="00000000" w:rsidRDefault="00000000">
      <w:pPr>
        <w:pStyle w:val="ConsPlusTitle"/>
        <w:jc w:val="center"/>
      </w:pPr>
      <w:r>
        <w:t>ФЕДЕРАЛЬНАЯ АНТИМОНОПОЛЬНАЯ СЛУЖБА</w:t>
      </w:r>
    </w:p>
    <w:p w14:paraId="2FA680FC" w14:textId="77777777" w:rsidR="00000000" w:rsidRDefault="00000000">
      <w:pPr>
        <w:pStyle w:val="ConsPlusTitle"/>
        <w:jc w:val="center"/>
      </w:pPr>
    </w:p>
    <w:p w14:paraId="21AF118D" w14:textId="77777777" w:rsidR="00000000" w:rsidRDefault="00000000">
      <w:pPr>
        <w:pStyle w:val="ConsPlusTitle"/>
        <w:jc w:val="center"/>
      </w:pPr>
      <w:r>
        <w:t>РЕШЕНИЕ</w:t>
      </w:r>
    </w:p>
    <w:p w14:paraId="54410512" w14:textId="77777777" w:rsidR="00000000" w:rsidRDefault="00000000">
      <w:pPr>
        <w:pStyle w:val="ConsPlusTitle"/>
        <w:jc w:val="center"/>
      </w:pPr>
      <w:r>
        <w:t>от 31 июля 2023 г. N 223ФЗ-275/23</w:t>
      </w:r>
    </w:p>
    <w:p w14:paraId="5D6C5BE1" w14:textId="77777777" w:rsidR="00000000" w:rsidRDefault="00000000">
      <w:pPr>
        <w:pStyle w:val="ConsPlusTitle"/>
        <w:jc w:val="center"/>
      </w:pPr>
    </w:p>
    <w:p w14:paraId="210DA680" w14:textId="77777777" w:rsidR="00000000" w:rsidRDefault="00000000">
      <w:pPr>
        <w:pStyle w:val="ConsPlusTitle"/>
        <w:jc w:val="center"/>
      </w:pPr>
      <w:r>
        <w:t>ПО РЕЗУЛЬТАТАМ РАССМОТРЕНИЯ ЖАЛОБЫ ООО "Г" НА ДЕЙСТВИЯ</w:t>
      </w:r>
    </w:p>
    <w:p w14:paraId="23B93539" w14:textId="77777777" w:rsidR="00000000" w:rsidRDefault="00000000">
      <w:pPr>
        <w:pStyle w:val="ConsPlusTitle"/>
        <w:jc w:val="center"/>
      </w:pPr>
      <w:r>
        <w:t>(БЕЗДЕЙСТВИЕ) ЗАКАЗЧИКА, ОРГАНИЗАТОРА ПРИ ЗАКУПКЕ ТОВАРОВ,</w:t>
      </w:r>
    </w:p>
    <w:p w14:paraId="133B9271" w14:textId="77777777" w:rsidR="00000000" w:rsidRDefault="00000000">
      <w:pPr>
        <w:pStyle w:val="ConsPlusTitle"/>
        <w:jc w:val="center"/>
      </w:pPr>
      <w:r>
        <w:t>РАБОТ, УСЛУГ В СООТВЕТСТВИИ С ФЕДЕРАЛЬНЫМ ЗАКОНОМ</w:t>
      </w:r>
    </w:p>
    <w:p w14:paraId="6F6DBE82" w14:textId="77777777" w:rsidR="00000000" w:rsidRDefault="00000000">
      <w:pPr>
        <w:pStyle w:val="ConsPlusTitle"/>
        <w:jc w:val="center"/>
      </w:pPr>
      <w:r>
        <w:t>ОТ 18.07.2011 N 223-ФЗ "О ЗАКУПКАХ ТОВАРОВ, РАБОТ,</w:t>
      </w:r>
    </w:p>
    <w:p w14:paraId="603269AD" w14:textId="77777777" w:rsidR="00000000" w:rsidRDefault="00000000">
      <w:pPr>
        <w:pStyle w:val="ConsPlusTitle"/>
        <w:jc w:val="center"/>
      </w:pPr>
      <w:r>
        <w:t>УСЛУГ ОТДЕЛЬНЫМИ ВИДАМИ ЮРИДИЧЕСКИХ ЛИЦ"</w:t>
      </w:r>
    </w:p>
    <w:p w14:paraId="090CF3C8" w14:textId="77777777" w:rsidR="00000000" w:rsidRDefault="00000000">
      <w:pPr>
        <w:pStyle w:val="ConsPlusNormal"/>
        <w:ind w:firstLine="540"/>
        <w:jc w:val="both"/>
      </w:pPr>
    </w:p>
    <w:p w14:paraId="50F102A4" w14:textId="77777777" w:rsidR="00000000" w:rsidRDefault="00000000">
      <w:pPr>
        <w:pStyle w:val="ConsPlusNormal"/>
        <w:ind w:firstLine="540"/>
        <w:jc w:val="both"/>
      </w:pPr>
      <w:r>
        <w:t>Комиссия Федеральной антимонопольной службы по контролю в сфере закупок (далее - Комиссия ФАС России) в составе:</w:t>
      </w:r>
    </w:p>
    <w:p w14:paraId="48FF3641" w14:textId="77777777" w:rsidR="00000000" w:rsidRDefault="00000000">
      <w:pPr>
        <w:pStyle w:val="ConsPlusNormal"/>
        <w:spacing w:before="240"/>
        <w:ind w:firstLine="540"/>
        <w:jc w:val="both"/>
      </w:pPr>
      <w:r>
        <w:t>ведущего заседание Комиссии ФАС России - советника правового отдела N 4 Управления контроля размещения государственного заказа Ц.,</w:t>
      </w:r>
    </w:p>
    <w:p w14:paraId="01D12BF1" w14:textId="77777777" w:rsidR="00000000" w:rsidRDefault="00000000">
      <w:pPr>
        <w:pStyle w:val="ConsPlusNormal"/>
        <w:spacing w:before="240"/>
        <w:ind w:firstLine="540"/>
        <w:jc w:val="both"/>
      </w:pPr>
      <w:r>
        <w:t>членов Комиссии ФАС России:</w:t>
      </w:r>
    </w:p>
    <w:p w14:paraId="508F653C" w14:textId="77777777" w:rsidR="00000000" w:rsidRDefault="00000000">
      <w:pPr>
        <w:pStyle w:val="ConsPlusNormal"/>
        <w:spacing w:before="240"/>
        <w:ind w:firstLine="540"/>
        <w:jc w:val="both"/>
      </w:pPr>
      <w:r>
        <w:t>начальника отдела взаимодействия с территориальными органами Управления контроля размещения государственного заказа Д.,</w:t>
      </w:r>
    </w:p>
    <w:p w14:paraId="282BA0D8" w14:textId="77777777" w:rsidR="00000000" w:rsidRDefault="00000000">
      <w:pPr>
        <w:pStyle w:val="ConsPlusNormal"/>
        <w:spacing w:before="240"/>
        <w:ind w:firstLine="540"/>
        <w:jc w:val="both"/>
      </w:pPr>
      <w:r>
        <w:t>начальника отдела контроля закрытых закупок N 2 Управления регулирования транспорта и контроля закрытых закупок М.,</w:t>
      </w:r>
    </w:p>
    <w:p w14:paraId="2CC6341E" w14:textId="77777777" w:rsidR="00000000" w:rsidRDefault="00000000">
      <w:pPr>
        <w:pStyle w:val="ConsPlusNormal"/>
        <w:spacing w:before="240"/>
        <w:ind w:firstLine="540"/>
        <w:jc w:val="both"/>
      </w:pPr>
      <w:r>
        <w:t>при участии представителя:</w:t>
      </w:r>
    </w:p>
    <w:p w14:paraId="4ACA3ED6" w14:textId="77777777" w:rsidR="00000000" w:rsidRDefault="00000000">
      <w:pPr>
        <w:pStyle w:val="ConsPlusNormal"/>
        <w:spacing w:before="240"/>
        <w:ind w:firstLine="540"/>
        <w:jc w:val="both"/>
      </w:pPr>
      <w:r>
        <w:t>АО "РА": Р. (доверенность от 01.06.2023 N 33), представители ПАО "РБ", АО "РВ" (далее - Оператор), ООО "Г" на заседание Комиссии ФАС России не явились, о дате, времени и месте рассмотрения жалобы посредством системы видео-конференц-связи уведомлены надлежащим образом,</w:t>
      </w:r>
    </w:p>
    <w:p w14:paraId="4BD96CB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рассмотрев посредством системы видео-конференц-связи жалобу ООО "Г" от 07.07.2023 N 07/07 на действия (бездействие) заказчика ПАО "РБ", организатора АО "РА" при проведении состязательного отбора на право заключения договора на выполнение работ подготовительного периода 1 этапа строительства инвестиционного проекта "Строительство 2-ой очереди Нерюнгринской ГРЭС" для нужд филиала ПАО "РБ" - "Х" (Лот N 1-ТПиР-ОТМ-2023-ДФ) (извещение N gsnab23090DP, размещенное на сайте https://tender.lot-online.ru), в соответствии со </w:t>
      </w:r>
      <w:hyperlink r:id="rId6" w:history="1">
        <w:r>
          <w:rPr>
            <w:color w:val="0000FF"/>
          </w:rPr>
          <w:t>статьей 18.1</w:t>
        </w:r>
      </w:hyperlink>
      <w:r>
        <w:t xml:space="preserve"> Федерального закона от 26.07.2006 N 135-ФЗ "О защите конкуренции" (далее - Закон о защите конкуренции),</w:t>
      </w:r>
    </w:p>
    <w:p w14:paraId="6F2C5B34" w14:textId="77777777" w:rsidR="00000000" w:rsidRDefault="00000000">
      <w:pPr>
        <w:pStyle w:val="ConsPlusNormal"/>
        <w:jc w:val="center"/>
      </w:pPr>
    </w:p>
    <w:p w14:paraId="13B3D8F9" w14:textId="77777777" w:rsidR="00000000" w:rsidRDefault="00000000">
      <w:pPr>
        <w:pStyle w:val="ConsPlusNormal"/>
        <w:jc w:val="center"/>
      </w:pPr>
      <w:r>
        <w:t>установила:</w:t>
      </w:r>
    </w:p>
    <w:p w14:paraId="75977E54" w14:textId="77777777" w:rsidR="00000000" w:rsidRDefault="00000000">
      <w:pPr>
        <w:pStyle w:val="ConsPlusNormal"/>
        <w:jc w:val="center"/>
      </w:pPr>
    </w:p>
    <w:p w14:paraId="4FD64D5B" w14:textId="77777777" w:rsidR="00000000" w:rsidRDefault="00000000">
      <w:pPr>
        <w:pStyle w:val="ConsPlusNormal"/>
        <w:ind w:firstLine="540"/>
        <w:jc w:val="both"/>
      </w:pPr>
      <w:r>
        <w:t>В ФАС России поступила жалоба ООО "Г" (далее - Заявитель) от 07.07.2023 N 07/07 на действия (бездействие) заказчика ПАО "РБ" (далее - Заказчик), организатора АО "РА" (далее - Организатор) при проведении состязательного отбора на право заключения договора на выполнение работ подготовительного периода 1 этапа строительства инвестиционного проекта "Строительство 2-ой очереди Нерюнгринской ГРЭС" для нужд филиала ПАО "РБ" - "Хабаровский" (Лот N 1-ТПиР-ОТМ-2023-ДФ) (извещение N gsnab23090DP, размещенное на сайте https://tender.lot-online.ru) (далее - Состязательный отбор, Жалоба).</w:t>
      </w:r>
    </w:p>
    <w:p w14:paraId="6B628B2D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 xml:space="preserve">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18.07.2011 N 223-ФЗ "О закупках товаров, работ, услуг отдельными видами юридических лиц" (далее - Закон о закупках) устанавливает общие принципы закупки товаров, работ, услуг и основные требования к закупке товаров, работ, услуг юридическими лицами, указанными в </w:t>
      </w:r>
      <w:hyperlink r:id="rId8" w:history="1">
        <w:r>
          <w:rPr>
            <w:color w:val="0000FF"/>
          </w:rPr>
          <w:t>части 2 статьи 1</w:t>
        </w:r>
      </w:hyperlink>
      <w:r>
        <w:t xml:space="preserve"> Закона о закупках.</w:t>
      </w:r>
    </w:p>
    <w:p w14:paraId="3E82258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 части 1 статьи 18.1</w:t>
        </w:r>
      </w:hyperlink>
      <w:r>
        <w:t xml:space="preserve"> Закона о защите конкуренции по правилам </w:t>
      </w:r>
      <w:hyperlink r:id="rId10" w:history="1">
        <w:r>
          <w:rPr>
            <w:color w:val="0000FF"/>
          </w:rPr>
          <w:t>статьи 18.1</w:t>
        </w:r>
      </w:hyperlink>
      <w:r>
        <w:t xml:space="preserve"> Закона о защите конкуренции антимонопольный орган рассматривает жалобы на действия (бездействие) юридического лица, организатора торгов, оператора электронной площадки, конкурсной комиссии или аукционной комиссии при организации и проведении торгов, заключении договоров по результатам торгов либо в случае, если торги, проведение которых является обязательным в соответствии с законодательством Российской Федерации, признаны несостоявшимися, а также при организации и проведении закупок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о закупках.</w:t>
      </w:r>
    </w:p>
    <w:p w14:paraId="21E5658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При этом </w:t>
      </w:r>
      <w:hyperlink r:id="rId12" w:history="1">
        <w:r>
          <w:rPr>
            <w:color w:val="0000FF"/>
          </w:rPr>
          <w:t>частью 17 статьи 18.1</w:t>
        </w:r>
      </w:hyperlink>
      <w:r>
        <w:t xml:space="preserve"> Закона о защите конкуренции установлено, что при рассмотрении жалобы по существу комиссия антимонопольного органа рассматривает обжалуемые акты и (или) действия (бездействие) организатора торгов, оператора электронной площадки, конкурсной или аукционной комиссии, уполномоченного органа и (или) организации, осуществляющей эксплуатацию сетей. В случае, если в ходе рассмотрения жалобы комиссией антимонопольного органа установлены иные нарушения в актах и (или) действиях (бездействии) организатора торгов, оператора электронной площадки, конкурсной или аукционной комиссии, уполномоченного органа и (или) организации, осуществляющей эксплуатацию сетей, комиссия антимонопольного органа принимает решение с учетом всех выявленных нарушений.</w:t>
      </w:r>
    </w:p>
    <w:p w14:paraId="7875F26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3" w:history="1">
        <w:r>
          <w:rPr>
            <w:color w:val="0000FF"/>
          </w:rPr>
          <w:t>части 1 статьи 2</w:t>
        </w:r>
      </w:hyperlink>
      <w:r>
        <w:t xml:space="preserve"> Закона о закупках при закупке товаров, работ, услуг заказчики руководствуются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Гражданским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6" w:history="1">
        <w:r>
          <w:rPr>
            <w:color w:val="0000FF"/>
          </w:rPr>
          <w:t>Законом</w:t>
        </w:r>
      </w:hyperlink>
      <w:r>
        <w:t xml:space="preserve"> о закупках, другими федеральными законами и иными нормативными правовыми актами Российской Федерации, а также принятыми в соответствии с ними и утвержденными с учетом положений </w:t>
      </w:r>
      <w:hyperlink r:id="rId17" w:history="1">
        <w:r>
          <w:rPr>
            <w:color w:val="0000FF"/>
          </w:rPr>
          <w:t>части 3 статьи 2</w:t>
        </w:r>
      </w:hyperlink>
      <w:r>
        <w:t xml:space="preserve"> Закона о закупках правовыми актами, регламентирующими правила закупки.</w:t>
      </w:r>
    </w:p>
    <w:p w14:paraId="5FE1DA0C" w14:textId="77777777" w:rsidR="00000000" w:rsidRDefault="00000000">
      <w:pPr>
        <w:pStyle w:val="ConsPlusNormal"/>
        <w:spacing w:before="240"/>
        <w:ind w:firstLine="540"/>
        <w:jc w:val="both"/>
      </w:pPr>
      <w:r>
        <w:t>Закупочная деятельность Заказчика регламентируется Единым положением о закупке продукции для нужд Группы "РБ", утвержденным решением Совета директоров ПАО "РБ" (протокол от 01.10.2020 N 316) (далее - Положение о закупке).</w:t>
      </w:r>
    </w:p>
    <w:p w14:paraId="7676DCD7" w14:textId="77777777" w:rsidR="00000000" w:rsidRDefault="00000000">
      <w:pPr>
        <w:pStyle w:val="ConsPlusNormal"/>
        <w:spacing w:before="240"/>
        <w:ind w:firstLine="540"/>
        <w:jc w:val="both"/>
      </w:pPr>
      <w:hyperlink r:id="rId18" w:history="1">
        <w:r>
          <w:rPr>
            <w:color w:val="0000FF"/>
          </w:rPr>
          <w:t>Частью 5 статьи 4</w:t>
        </w:r>
      </w:hyperlink>
      <w:r>
        <w:t xml:space="preserve"> Закона о закупках установлено, что при осуществлении закупки в единой информационной системе, на официальном сайте, за исключением случаев, предусмотренных настоящим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, размещаются извещение об осуществлении конкурентной закупки, документация о конкурентной закупке, проект договора, являющийся неотъемлемой частью извещения об осуществлении конкурентной закупки и документации о конкурентной закупке, изменения, внесенные в такие извещение и документацию, разъяснения такой документации, протоколы, составляемые при осуществлении закупки, итоговый протокол, иная дополнительная информация, предусмотренная в соответствии с </w:t>
      </w:r>
      <w:hyperlink r:id="rId20" w:history="1">
        <w:r>
          <w:rPr>
            <w:color w:val="0000FF"/>
          </w:rPr>
          <w:t>частью 6 статьи 4</w:t>
        </w:r>
      </w:hyperlink>
      <w:r>
        <w:t xml:space="preserve"> Закона о закупках.</w:t>
      </w:r>
    </w:p>
    <w:p w14:paraId="4903262E" w14:textId="77777777" w:rsidR="00000000" w:rsidRDefault="00000000">
      <w:pPr>
        <w:pStyle w:val="ConsPlusNormal"/>
        <w:spacing w:before="240"/>
        <w:ind w:firstLine="540"/>
        <w:jc w:val="both"/>
      </w:pPr>
      <w:r>
        <w:t>В соответствии с извещением о проведении Состязательного отбора (далее - Извещение), закупочной документацией (далее - Документация), протоколами, составленными при определении поставщика (подрядчика, исполнителя):</w:t>
      </w:r>
    </w:p>
    <w:p w14:paraId="18DC9924" w14:textId="77777777" w:rsidR="00000000" w:rsidRDefault="00000000">
      <w:pPr>
        <w:pStyle w:val="ConsPlusNormal"/>
        <w:spacing w:before="240"/>
        <w:ind w:firstLine="540"/>
        <w:jc w:val="both"/>
      </w:pPr>
      <w:r>
        <w:t>1. Извещение размещено на сайте Оператора - 21.04.2023;</w:t>
      </w:r>
    </w:p>
    <w:p w14:paraId="61EBB92A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2. Начальная (максимальная) цена договора - 1 600 231 081,20 руб.;</w:t>
      </w:r>
    </w:p>
    <w:p w14:paraId="2B2B7E37" w14:textId="77777777" w:rsidR="00000000" w:rsidRDefault="00000000">
      <w:pPr>
        <w:pStyle w:val="ConsPlusNormal"/>
        <w:spacing w:before="240"/>
        <w:ind w:firstLine="540"/>
        <w:jc w:val="both"/>
      </w:pPr>
      <w:r>
        <w:t>3. Дата окончания срока подачи заявок на участие в Состязательном отборе - 29.05.2023;</w:t>
      </w:r>
    </w:p>
    <w:p w14:paraId="3E95C46B" w14:textId="77777777" w:rsidR="00000000" w:rsidRDefault="00000000">
      <w:pPr>
        <w:pStyle w:val="ConsPlusNormal"/>
        <w:spacing w:before="240"/>
        <w:ind w:firstLine="540"/>
        <w:jc w:val="both"/>
      </w:pPr>
      <w:r>
        <w:t>4. На участие в Состязательном отборе подано 5 заявок участников закупки;</w:t>
      </w:r>
    </w:p>
    <w:p w14:paraId="129D1ECE" w14:textId="77777777" w:rsidR="00000000" w:rsidRDefault="00000000">
      <w:pPr>
        <w:pStyle w:val="ConsPlusNormal"/>
        <w:spacing w:before="240"/>
        <w:ind w:firstLine="540"/>
        <w:jc w:val="both"/>
      </w:pPr>
      <w:r>
        <w:t>5. Дата рассмотрения заявок, поданных на участие в Состязательном отборе - 29.06.2023;</w:t>
      </w:r>
    </w:p>
    <w:p w14:paraId="30B387D3" w14:textId="77777777" w:rsidR="00000000" w:rsidRDefault="00000000">
      <w:pPr>
        <w:pStyle w:val="ConsPlusNormal"/>
        <w:spacing w:before="240"/>
        <w:ind w:firstLine="540"/>
        <w:jc w:val="both"/>
      </w:pPr>
      <w:r>
        <w:t>6. По результатам рассмотрения заявок, поданных на участие в Состязательном отборе, соответствующей условиям Документации признана заявка одного участника закупки;</w:t>
      </w:r>
    </w:p>
    <w:p w14:paraId="726E6BF6" w14:textId="77777777" w:rsidR="00000000" w:rsidRDefault="00000000">
      <w:pPr>
        <w:pStyle w:val="ConsPlusNormal"/>
        <w:spacing w:before="240"/>
        <w:ind w:firstLine="540"/>
        <w:jc w:val="both"/>
      </w:pPr>
      <w:r>
        <w:t>7. Дата подведения итогов Состязательного отбора - 29.06.2023;</w:t>
      </w:r>
    </w:p>
    <w:p w14:paraId="1130B30F" w14:textId="77777777" w:rsidR="00000000" w:rsidRDefault="00000000">
      <w:pPr>
        <w:pStyle w:val="ConsPlusNormal"/>
        <w:spacing w:before="240"/>
        <w:ind w:firstLine="540"/>
        <w:jc w:val="both"/>
      </w:pPr>
      <w:r>
        <w:t>8. По результатам подведения итогов победителем Состязательного отбора признан участник закупки с идентификационным номером "165342".</w:t>
      </w:r>
    </w:p>
    <w:p w14:paraId="1451EF2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21" w:history="1">
        <w:r>
          <w:rPr>
            <w:color w:val="0000FF"/>
          </w:rPr>
          <w:t>частью 14 статьи 18.1</w:t>
        </w:r>
      </w:hyperlink>
      <w:r>
        <w:t xml:space="preserve"> Закона о защите конкуренции антимонопольный орган обязан рассмотреть жалобу по существу в течение семи рабочих дней со дня поступления жалобы, за исключением случая, предусмотренного </w:t>
      </w:r>
      <w:hyperlink r:id="rId22" w:history="1">
        <w:r>
          <w:rPr>
            <w:color w:val="0000FF"/>
          </w:rPr>
          <w:t>частью 14.1 статьи 18.1</w:t>
        </w:r>
      </w:hyperlink>
      <w:r>
        <w:t xml:space="preserve"> Закона о защите конкуренции.</w:t>
      </w:r>
    </w:p>
    <w:p w14:paraId="264FDD6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23" w:history="1">
        <w:r>
          <w:rPr>
            <w:color w:val="0000FF"/>
          </w:rPr>
          <w:t>части 14.1 статьи 18.1</w:t>
        </w:r>
      </w:hyperlink>
      <w:r>
        <w:t xml:space="preserve"> Закона о защите конкуренции, если при рассмотрении жалобы комиссии антимонопольного органа необходимо получение дополнительной информации, срок принятия решения может быть продлен однократно на срок, установленный </w:t>
      </w:r>
      <w:hyperlink r:id="rId24" w:history="1">
        <w:r>
          <w:rPr>
            <w:color w:val="0000FF"/>
          </w:rPr>
          <w:t>частью 14 статьи 18.1</w:t>
        </w:r>
      </w:hyperlink>
      <w:r>
        <w:t xml:space="preserve"> Закона о защите конкуренции.</w:t>
      </w:r>
    </w:p>
    <w:p w14:paraId="60ED30B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ходе заседания 17.07.2023 Комиссией ФАС России на основании </w:t>
      </w:r>
      <w:hyperlink r:id="rId25" w:history="1">
        <w:r>
          <w:rPr>
            <w:color w:val="0000FF"/>
          </w:rPr>
          <w:t>части 14.1 статьи 18.1</w:t>
        </w:r>
      </w:hyperlink>
      <w:r>
        <w:t xml:space="preserve"> Закона о защите конкуренции с целью изучения представленных материалов срок рассмотрения Жалобы продлен до 31.07.2023.</w:t>
      </w:r>
    </w:p>
    <w:p w14:paraId="06722809" w14:textId="77777777" w:rsidR="00000000" w:rsidRDefault="00000000">
      <w:pPr>
        <w:pStyle w:val="ConsPlusNormal"/>
        <w:spacing w:before="240"/>
        <w:ind w:firstLine="540"/>
        <w:jc w:val="both"/>
      </w:pPr>
      <w:hyperlink r:id="rId26" w:history="1">
        <w:r>
          <w:rPr>
            <w:color w:val="0000FF"/>
          </w:rPr>
          <w:t>Частью 10 статьи 3</w:t>
        </w:r>
      </w:hyperlink>
      <w:r>
        <w:t xml:space="preserve"> Закона о закупках предусмотрен ряд случаев, позволяющих участникам закупок обжаловать в антимонопольный орган в порядке, установленном таким органом, действия (бездействие) заказчика при закупках товаров, работ, услуг, в том числе осуществление заказчиком закупки с нарушением требований </w:t>
      </w:r>
      <w:hyperlink r:id="rId27" w:history="1">
        <w:r>
          <w:rPr>
            <w:color w:val="0000FF"/>
          </w:rPr>
          <w:t>Закона</w:t>
        </w:r>
      </w:hyperlink>
      <w:r>
        <w:t xml:space="preserve"> о закупках и (или) порядка подготовки и (или) осуществления закупки, содержащегося в утвержденном и размещенном в единой информационной системе положении о закупке такого заказчика.</w:t>
      </w:r>
    </w:p>
    <w:p w14:paraId="64768F0C" w14:textId="77777777" w:rsidR="00000000" w:rsidRDefault="00000000">
      <w:pPr>
        <w:pStyle w:val="ConsPlusNormal"/>
        <w:spacing w:before="240"/>
        <w:ind w:firstLine="540"/>
        <w:jc w:val="both"/>
      </w:pPr>
      <w:r>
        <w:t>Из Жалобы следует, что при проведении Состязательного отбора Заказчиком, Организатором нарушены права и законные интересы Заявителя, поскольку Заказчиком, Организатором принято неправомерное решение об отклонении заявки Заявителя.</w:t>
      </w:r>
    </w:p>
    <w:p w14:paraId="335ABEE3" w14:textId="77777777" w:rsidR="00000000" w:rsidRDefault="00000000">
      <w:pPr>
        <w:pStyle w:val="ConsPlusNormal"/>
        <w:spacing w:before="240"/>
        <w:ind w:firstLine="540"/>
        <w:jc w:val="both"/>
      </w:pPr>
      <w:r>
        <w:t>Представитель Организатора с доводом Жалобы не согласился и сообщил, что при проведении Состязательного отбора Заказчик, Организатор действовали в соответствии с требованиями законодательства Российской Федерации, Положения о закупке и Документации.</w:t>
      </w:r>
    </w:p>
    <w:p w14:paraId="3B59EA2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Комиссией ФАС России установлено, что Жалоба содержит основания, предусмотренные </w:t>
      </w:r>
      <w:hyperlink r:id="rId28" w:history="1">
        <w:r>
          <w:rPr>
            <w:color w:val="0000FF"/>
          </w:rPr>
          <w:t>частью 10 статьи 3</w:t>
        </w:r>
      </w:hyperlink>
      <w:r>
        <w:t xml:space="preserve"> Закона о закупках, следовательно, подлежит рассмотрению в порядке </w:t>
      </w:r>
      <w:hyperlink r:id="rId29" w:history="1">
        <w:r>
          <w:rPr>
            <w:color w:val="0000FF"/>
          </w:rPr>
          <w:t>статьи 18.1</w:t>
        </w:r>
      </w:hyperlink>
      <w:r>
        <w:t xml:space="preserve"> Закона о защите конкуренции.</w:t>
      </w:r>
    </w:p>
    <w:p w14:paraId="03788BED" w14:textId="77777777" w:rsidR="00000000" w:rsidRDefault="00000000">
      <w:pPr>
        <w:pStyle w:val="ConsPlusNormal"/>
        <w:spacing w:before="240"/>
        <w:ind w:firstLine="540"/>
        <w:jc w:val="both"/>
      </w:pPr>
      <w:r>
        <w:t>Рассмотрев представленные материалы, а также выслушав пояснения представителя Организатора, Комиссия ФАС России установила следующее.</w:t>
      </w:r>
    </w:p>
    <w:p w14:paraId="429CA797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 xml:space="preserve">В соответствии с </w:t>
      </w:r>
      <w:hyperlink r:id="rId30" w:history="1">
        <w:r>
          <w:rPr>
            <w:color w:val="0000FF"/>
          </w:rPr>
          <w:t>пунктом 2 части 1 статьи 3</w:t>
        </w:r>
      </w:hyperlink>
      <w:r>
        <w:t xml:space="preserve"> Закона о закупках при закупке товаров, работ, услуг заказчики руководствуются, в том числе принципом равноправия, справедливости, отсутствия дискриминации и необоснованных ограничений конкуренции по отношению к участникам закупки.</w:t>
      </w:r>
    </w:p>
    <w:p w14:paraId="0ED610F1" w14:textId="77777777" w:rsidR="00000000" w:rsidRDefault="00000000">
      <w:pPr>
        <w:pStyle w:val="ConsPlusNormal"/>
        <w:spacing w:before="240"/>
        <w:ind w:firstLine="540"/>
        <w:jc w:val="both"/>
      </w:pPr>
      <w:hyperlink r:id="rId31" w:history="1">
        <w:r>
          <w:rPr>
            <w:color w:val="0000FF"/>
          </w:rPr>
          <w:t>Частью 6 статьи 3</w:t>
        </w:r>
      </w:hyperlink>
      <w:r>
        <w:t xml:space="preserve"> Закона о закупках установлено, что заказчик определяет требования к участникам закупки в документации о конкурентной закупке в соответствии с положением о закупке. Не допускается предъявлять к участникам закупки, к закупаемым товарам, работам, услугам, а также к условиям исполнения договора требования и осуществлять оценку и сопоставление заявок на участие в закупке по критериям и в порядке, которые не указаны в документации о закупке. Требования, 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договора.</w:t>
      </w:r>
    </w:p>
    <w:p w14:paraId="4554B32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32" w:history="1">
        <w:r>
          <w:rPr>
            <w:color w:val="0000FF"/>
          </w:rPr>
          <w:t>пункту 2 части 10 статьи 4</w:t>
        </w:r>
      </w:hyperlink>
      <w:r>
        <w:t xml:space="preserve"> Закона о закупках в документации о конкурентной закупке должны быть указаны требования к содержанию, форме, оформлению и составу заявки на участие в закупке.</w:t>
      </w:r>
    </w:p>
    <w:p w14:paraId="5D69FBEB" w14:textId="77777777" w:rsidR="00000000" w:rsidRDefault="00000000">
      <w:pPr>
        <w:pStyle w:val="ConsPlusNormal"/>
        <w:spacing w:before="240"/>
        <w:ind w:firstLine="540"/>
        <w:jc w:val="both"/>
      </w:pPr>
      <w:hyperlink r:id="rId33" w:history="1">
        <w:r>
          <w:rPr>
            <w:color w:val="0000FF"/>
          </w:rPr>
          <w:t>Пунктом 9 части 10 статьи 4</w:t>
        </w:r>
      </w:hyperlink>
      <w:r>
        <w:t xml:space="preserve"> Закона о закупках установлено, что в документации о конкурентной закупке должны быть указаны требования к участникам такой закупки.</w:t>
      </w:r>
    </w:p>
    <w:p w14:paraId="45F23FE9" w14:textId="77777777" w:rsidR="00000000" w:rsidRDefault="00000000">
      <w:pPr>
        <w:pStyle w:val="ConsPlusNormal"/>
        <w:spacing w:before="240"/>
        <w:ind w:firstLine="540"/>
        <w:jc w:val="both"/>
      </w:pPr>
      <w:r>
        <w:t>В соответствии с пунктом 3.1.2 Документации чтобы претендовать на победу в закупке и получение права заключить договор с Заказчиком, участник закупки в целом должен отвечать требованиям, установленным в Документации.</w:t>
      </w:r>
    </w:p>
    <w:p w14:paraId="798AA9CE" w14:textId="77777777" w:rsidR="00000000" w:rsidRDefault="00000000">
      <w:pPr>
        <w:pStyle w:val="ConsPlusNormal"/>
        <w:spacing w:before="240"/>
        <w:ind w:firstLine="540"/>
        <w:jc w:val="both"/>
      </w:pPr>
      <w:r>
        <w:t>При этом согласно пункту 3.1.3 Документации полный перечень обязательных требований к участникам Состязательного отбора указан в подразделе 10.1 приложения N 3 к Документации (далее - Приложение N 3).</w:t>
      </w:r>
    </w:p>
    <w:p w14:paraId="57A12DB5" w14:textId="77777777" w:rsidR="00000000" w:rsidRDefault="00000000">
      <w:pPr>
        <w:pStyle w:val="ConsPlusNormal"/>
        <w:spacing w:before="240"/>
        <w:ind w:firstLine="540"/>
        <w:jc w:val="both"/>
      </w:pPr>
      <w:r>
        <w:t>Вместе с тем в соответствии с пунктом 3.1.6 Документации для подтверждения соответствия установленным требованиям участник закупки обязан приложить в составе заявки документы, перечисленные в Приложении N 3.</w:t>
      </w:r>
    </w:p>
    <w:p w14:paraId="5D636BE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Пунктом 3 Приложения N 3 установлено требование о том, что участник закупки не должен находиться в кризисном финансовом состоянии. Данный показатель оценивается в соответствии с методикой проверки </w:t>
      </w:r>
      <w:proofErr w:type="spellStart"/>
      <w:r>
        <w:t>ДриФС</w:t>
      </w:r>
      <w:proofErr w:type="spellEnd"/>
      <w:r>
        <w:t xml:space="preserve"> (далее - Методика </w:t>
      </w:r>
      <w:proofErr w:type="spellStart"/>
      <w:r>
        <w:t>ДриФС</w:t>
      </w:r>
      <w:proofErr w:type="spellEnd"/>
      <w:r>
        <w:t>).</w:t>
      </w:r>
    </w:p>
    <w:p w14:paraId="4A2FF72E" w14:textId="77777777" w:rsidR="00000000" w:rsidRDefault="00000000">
      <w:pPr>
        <w:pStyle w:val="ConsPlusNormal"/>
        <w:spacing w:before="240"/>
        <w:ind w:firstLine="540"/>
        <w:jc w:val="both"/>
      </w:pPr>
      <w:r>
        <w:t>При этом в качестве подтверждения соответствия участника закупки вышеуказанному требованию в составе заявки участник закупки должен представить в том числе копии составленных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(включающего в себя данные обязательной бухгалтерской (финансовой) отчетности за последний завершенный и предшествующий ему финансовый год),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 и/или извещения о вводе сведений налоговым органом.</w:t>
      </w:r>
    </w:p>
    <w:p w14:paraId="2D2A6D4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подпунктами "а", "б" пункта 4.9.6 Документации по результатам рассмотрения заявок Заказчик отклоняет несоответствующие заявки, в том числе ввиду </w:t>
      </w:r>
      <w:r>
        <w:lastRenderedPageBreak/>
        <w:t>несоответствия заявки по составу, содержанию и правильности оформления требованиям Документации, а также несоответствия участника Состязательного отбора требованиям Документации.</w:t>
      </w:r>
    </w:p>
    <w:p w14:paraId="4FAE7D1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протоколу от 29.06.2023 N 3/Р Заказчиком принято решение об отклонении заявки Заявителя, поскольку в составе заявки Заявителя представлена копия бухгалтерского баланса и отчета о финансовых результатах за последний завершенный финансовый 2022 год без отметки налогового органа о приеме или, в случае представления отчетности в налоговую инспекцию в электронном виде, с приложением квитанции о приеме и/или извещения о вводе сведений налоговым органом, что не позволяет подтвердить финансовое состояние Заявителя в соответствии с Методикой </w:t>
      </w:r>
      <w:proofErr w:type="spellStart"/>
      <w:r>
        <w:t>ДриФС</w:t>
      </w:r>
      <w:proofErr w:type="spellEnd"/>
      <w:r>
        <w:t>.</w:t>
      </w:r>
    </w:p>
    <w:p w14:paraId="74023F82" w14:textId="77777777" w:rsidR="00000000" w:rsidRDefault="00000000">
      <w:pPr>
        <w:pStyle w:val="ConsPlusNormal"/>
        <w:spacing w:before="240"/>
        <w:ind w:firstLine="540"/>
        <w:jc w:val="both"/>
      </w:pPr>
      <w:r>
        <w:t>Из Жалобы следует, что Заказчиком принято неправомерное решение об отклонении заявки Заявителя, поскольку сведения бухгалтерского баланса и отчета о финансовых результатах за последний завершенный финансовый 2022 год размещены в Государственном информационном ресурсе бухгалтерской (финансовой) отчетности (размещенной по адресу: https://bo.nalog.ru), согласно которым Заявитель не находится в кризисном финансовом состоянии, что, в свою очередь, свидетельствует о соответствии Заявителя требованию, указанному в пункте 3 Приложения N 3, согласно которому участник не должен находиться в кризисном финансовом состоянии.</w:t>
      </w:r>
    </w:p>
    <w:p w14:paraId="154B621A" w14:textId="77777777" w:rsidR="00000000" w:rsidRDefault="00000000">
      <w:pPr>
        <w:pStyle w:val="ConsPlusNormal"/>
        <w:spacing w:before="240"/>
        <w:ind w:firstLine="540"/>
        <w:jc w:val="both"/>
      </w:pPr>
      <w:r>
        <w:t>На заседании Комиссии ФАС России представитель Организатора пояснил, что Заявителем в составе заявки, поданной на участие в Состязательном отборе, не представлены документы, предусмотренные Документацией, подтверждающие принятие налоговым органом бухгалтерской (финансовой) отчетности, в связи с чем заявка Заявителя отклонена от участия в Состязательном отборе, поскольку Заказчику не представилось возможным установить соответствие Заявителя требованию пункта 3 Приложения N 3.</w:t>
      </w:r>
    </w:p>
    <w:p w14:paraId="07FF4D4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Вместе с тем представитель Организатора сообщил, что непредставленные Заявителем в составе заявки документы необходимы Заказчику для расчета показателей по Методике </w:t>
      </w:r>
      <w:proofErr w:type="spellStart"/>
      <w:r>
        <w:t>ДриФС</w:t>
      </w:r>
      <w:proofErr w:type="spellEnd"/>
      <w:r>
        <w:t>, которая позволяет Заказчику определить квалифицированного исполнителя, способного обеспечить исполнение обязательств по заключаемому по итогам закупки договору.</w:t>
      </w:r>
    </w:p>
    <w:p w14:paraId="68452BE2" w14:textId="77777777" w:rsidR="00000000" w:rsidRDefault="00000000">
      <w:pPr>
        <w:pStyle w:val="ConsPlusNormal"/>
        <w:spacing w:before="240"/>
        <w:ind w:firstLine="540"/>
        <w:jc w:val="both"/>
      </w:pPr>
      <w:r>
        <w:t>Изучив представленные материалы, Комиссия ФАС России установила, что при рассмотрении заявок участников закупки на соответствие требованию пункта 3 Приложения N 3 Заказчиком производится расчет, в том числе таких показателей как "Доля привлеченных средств в пассивах", "Коэффициент абсолютной ликвидности", "Коэффициент финансовой независимости (автономии)", "Коэффициент покрытия внеоборотных активов долгосрочными источниками финансирования".</w:t>
      </w:r>
    </w:p>
    <w:p w14:paraId="40B15DAF" w14:textId="77777777" w:rsidR="00000000" w:rsidRDefault="00000000">
      <w:pPr>
        <w:pStyle w:val="ConsPlusNormal"/>
        <w:spacing w:before="240"/>
        <w:ind w:firstLine="540"/>
        <w:jc w:val="both"/>
      </w:pPr>
      <w:r>
        <w:t>Вместе с тем Комиссия ФАС России отмечает, что значения, рассчитываемые Заказчиком по вышеуказанным показателям для определения финансового состояния участника закупки, не позволяют Заказчику выявить исполнителя, имеющего соответствующий уровень квалификации и способного надлежащим образом исполнить обязательства по договору, поскольку наличие либо отсутствие у участника закупки необходимого уровня финансовых ресурсов не свидетельствует о невозможности исполнения обязательств по договору, заключаемому по результатам Состязательного отбора.</w:t>
      </w:r>
    </w:p>
    <w:p w14:paraId="6F63E19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Также представитель Организатора пояснил, что согласно Методике </w:t>
      </w:r>
      <w:proofErr w:type="spellStart"/>
      <w:r>
        <w:t>ДриФС</w:t>
      </w:r>
      <w:proofErr w:type="spellEnd"/>
      <w:r>
        <w:t xml:space="preserve"> Заявителю присвоено 0,37 балла, что соответствует кризисному финансовому состоянию.</w:t>
      </w:r>
    </w:p>
    <w:p w14:paraId="65D1F741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При этом действующим законодательством Российской Федерации не предусмотрено положений, закрепляющих понятия, а также критерии отнесения финансового положения лица к кризисному финансовому состоянию, неустойчивому финансовому состоянию, удовлетворительному финансовому состоянию.</w:t>
      </w:r>
    </w:p>
    <w:p w14:paraId="430768A2" w14:textId="77777777" w:rsidR="00000000" w:rsidRDefault="00000000">
      <w:pPr>
        <w:pStyle w:val="ConsPlusNormal"/>
        <w:spacing w:before="240"/>
        <w:ind w:firstLine="540"/>
        <w:jc w:val="both"/>
      </w:pPr>
      <w:r>
        <w:t>Вместе с тем Комиссия ФАС России отмечает, что подтверждением необходимой квалификации участника закупки является наличие у такого участника опыта выполнения аналогичных предмету закупки работ, при этом Заявителем в составе заявки представлены сведения о наличии опыта выполнения аналогичных предмету закупки работ на сумму 3 340 600 409, 46 рублей.</w:t>
      </w:r>
    </w:p>
    <w:p w14:paraId="0E45D78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Учитывая вышеизложенное, Комиссия ФАС России приходит к выводу, что вышеуказанные действия Заказчика противоречат </w:t>
      </w:r>
      <w:hyperlink r:id="rId34" w:history="1">
        <w:r>
          <w:rPr>
            <w:color w:val="0000FF"/>
          </w:rPr>
          <w:t>пункту 2 части 1 статьи 3</w:t>
        </w:r>
      </w:hyperlink>
      <w:r>
        <w:t xml:space="preserve">, </w:t>
      </w:r>
      <w:hyperlink r:id="rId35" w:history="1">
        <w:r>
          <w:rPr>
            <w:color w:val="0000FF"/>
          </w:rPr>
          <w:t>части 1 статьи 2</w:t>
        </w:r>
      </w:hyperlink>
      <w:r>
        <w:t xml:space="preserve"> Закона о закупках и нарушают </w:t>
      </w:r>
      <w:hyperlink r:id="rId36" w:history="1">
        <w:r>
          <w:rPr>
            <w:color w:val="0000FF"/>
          </w:rPr>
          <w:t>часть 6 статьи 3</w:t>
        </w:r>
      </w:hyperlink>
      <w:r>
        <w:t xml:space="preserve">, </w:t>
      </w:r>
      <w:hyperlink r:id="rId37" w:history="1">
        <w:r>
          <w:rPr>
            <w:color w:val="0000FF"/>
          </w:rPr>
          <w:t>пункт 9 части 10 статьи 4</w:t>
        </w:r>
      </w:hyperlink>
      <w:r>
        <w:t xml:space="preserve"> Закона о закупках, что содержит признаки состава административного правонарушения, ответственность за совершение которого предусмотрена </w:t>
      </w:r>
      <w:hyperlink r:id="rId38" w:history="1">
        <w:r>
          <w:rPr>
            <w:color w:val="0000FF"/>
          </w:rPr>
          <w:t>частью 7 статьи 7.32.3</w:t>
        </w:r>
      </w:hyperlink>
      <w:r>
        <w:t xml:space="preserve"> Кодекса Российской Федерации об административных правонарушениях.</w:t>
      </w:r>
    </w:p>
    <w:p w14:paraId="286A5D9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На основании вышеизложенного и в соответствии с </w:t>
      </w:r>
      <w:hyperlink r:id="rId39" w:history="1">
        <w:r>
          <w:rPr>
            <w:color w:val="0000FF"/>
          </w:rPr>
          <w:t>частями 17</w:t>
        </w:r>
      </w:hyperlink>
      <w:r>
        <w:t xml:space="preserve">, </w:t>
      </w:r>
      <w:hyperlink r:id="rId40" w:history="1">
        <w:r>
          <w:rPr>
            <w:color w:val="0000FF"/>
          </w:rPr>
          <w:t>20 статьи 18.1</w:t>
        </w:r>
      </w:hyperlink>
      <w:r>
        <w:t xml:space="preserve"> Закона о защите конкуренции, Комиссия ФАС России</w:t>
      </w:r>
    </w:p>
    <w:p w14:paraId="139533E3" w14:textId="77777777" w:rsidR="00000000" w:rsidRDefault="00000000">
      <w:pPr>
        <w:pStyle w:val="ConsPlusNormal"/>
        <w:jc w:val="center"/>
      </w:pPr>
    </w:p>
    <w:p w14:paraId="5DF4509F" w14:textId="77777777" w:rsidR="00000000" w:rsidRDefault="00000000">
      <w:pPr>
        <w:pStyle w:val="ConsPlusNormal"/>
        <w:jc w:val="center"/>
      </w:pPr>
      <w:r>
        <w:t>решила:</w:t>
      </w:r>
    </w:p>
    <w:p w14:paraId="00C5D6B5" w14:textId="77777777" w:rsidR="00000000" w:rsidRDefault="00000000">
      <w:pPr>
        <w:pStyle w:val="ConsPlusNormal"/>
        <w:jc w:val="center"/>
      </w:pPr>
    </w:p>
    <w:p w14:paraId="40CA834B" w14:textId="77777777" w:rsidR="00000000" w:rsidRDefault="00000000">
      <w:pPr>
        <w:pStyle w:val="ConsPlusNormal"/>
        <w:ind w:firstLine="540"/>
        <w:jc w:val="both"/>
      </w:pPr>
      <w:r>
        <w:t>1. Признать жалобу ООО "Г" (ИНН: &lt;...&gt;; ОГРН: &lt;...&gt;) от 07.07.2023 N 07/07 на действия (бездействие) заказчика ПАО "РБ" (ИНН: &lt;...&gt;; ОГРН: &lt;...&gt;), организатора АО "РА" (ИНН: &lt;...&gt;; ОГРН: &lt;...&gt;) при проведении состязательного отбора на право заключения договора на выполнение работ подготовительного периода 1 этапа строительства инвестиционного проекта "Строительство 2-ой очереди Нерюнгринской ГРЭС" для нужд филиала ПАО "РБ" - "Хабаровский" (Лот N 1-ТПиР-ОТМ-2023-ДФ) (извещение N gsnab23090DP, размещенное на сайте https://tender.lot-online.ru) обоснованной.</w:t>
      </w:r>
    </w:p>
    <w:p w14:paraId="341BAE2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 Признать ПАО "РБ", АО "РА" нарушившими </w:t>
      </w:r>
      <w:hyperlink r:id="rId41" w:history="1">
        <w:r>
          <w:rPr>
            <w:color w:val="0000FF"/>
          </w:rPr>
          <w:t>часть 6 статьи 3</w:t>
        </w:r>
      </w:hyperlink>
      <w:r>
        <w:t xml:space="preserve">, </w:t>
      </w:r>
      <w:hyperlink r:id="rId42" w:history="1">
        <w:r>
          <w:rPr>
            <w:color w:val="0000FF"/>
          </w:rPr>
          <w:t>пункт 9 части 10 статьи 4</w:t>
        </w:r>
      </w:hyperlink>
      <w:r>
        <w:t xml:space="preserve"> Федерального закона от 18.07.2011 N 223-ФЗ "О закупках товаров, работ, услуг отдельными видами юридических лиц".</w:t>
      </w:r>
    </w:p>
    <w:p w14:paraId="24F53F0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3. Выдать ПАО "РБ", АО "РА" обязательное к исполнению </w:t>
      </w:r>
      <w:hyperlink r:id="rId43" w:history="1">
        <w:r>
          <w:rPr>
            <w:color w:val="0000FF"/>
          </w:rPr>
          <w:t>предписание</w:t>
        </w:r>
      </w:hyperlink>
      <w:r>
        <w:t>, направленное на устранение выявленных нарушений, в соответствии с принятым решением от 31.07.2023 по делу N 223ФЗ-275/23.</w:t>
      </w:r>
    </w:p>
    <w:p w14:paraId="6F7EB040" w14:textId="77777777" w:rsidR="00000000" w:rsidRDefault="00000000">
      <w:pPr>
        <w:pStyle w:val="ConsPlusNormal"/>
        <w:spacing w:before="240"/>
        <w:ind w:firstLine="540"/>
        <w:jc w:val="both"/>
      </w:pPr>
      <w:r>
        <w:t>4. Передать соответствующему должностному лицу Управления контроля размещения государственного заказа ФАС России материалы дела от 31.07.2023 N 223ФЗ-275/23 для рассмотрения вопроса о возбуждении дела об административном правонарушении.</w:t>
      </w:r>
    </w:p>
    <w:p w14:paraId="6A3C6B80" w14:textId="77777777" w:rsidR="00000000" w:rsidRDefault="00000000">
      <w:pPr>
        <w:pStyle w:val="ConsPlusNormal"/>
        <w:spacing w:before="240"/>
        <w:ind w:firstLine="540"/>
        <w:jc w:val="both"/>
      </w:pPr>
      <w:r>
        <w:t>Решение может быть обжаловано в арбитражный суд в течение трех месяцев со дня его вынесения.</w:t>
      </w:r>
    </w:p>
    <w:p w14:paraId="2AF50F34" w14:textId="77777777" w:rsidR="00000000" w:rsidRDefault="00000000">
      <w:pPr>
        <w:pStyle w:val="ConsPlusNormal"/>
        <w:ind w:firstLine="540"/>
        <w:jc w:val="both"/>
      </w:pPr>
    </w:p>
    <w:p w14:paraId="1655017B" w14:textId="77777777" w:rsidR="00000000" w:rsidRDefault="00000000">
      <w:pPr>
        <w:pStyle w:val="ConsPlusNormal"/>
        <w:jc w:val="right"/>
      </w:pPr>
      <w:r>
        <w:t>Ведущий заседание Комиссии</w:t>
      </w:r>
    </w:p>
    <w:p w14:paraId="56267904" w14:textId="77777777" w:rsidR="00000000" w:rsidRDefault="00000000">
      <w:pPr>
        <w:pStyle w:val="ConsPlusNormal"/>
        <w:jc w:val="right"/>
      </w:pPr>
      <w:r>
        <w:t>ФАС России</w:t>
      </w:r>
    </w:p>
    <w:p w14:paraId="1CFD642C" w14:textId="77777777" w:rsidR="00000000" w:rsidRDefault="00000000">
      <w:pPr>
        <w:pStyle w:val="ConsPlusNormal"/>
        <w:jc w:val="right"/>
      </w:pPr>
      <w:r>
        <w:t>Х.В.ЦАКОЕВ</w:t>
      </w:r>
    </w:p>
    <w:p w14:paraId="3FF8BE08" w14:textId="77777777" w:rsidR="00000000" w:rsidRDefault="00000000">
      <w:pPr>
        <w:pStyle w:val="ConsPlusNormal"/>
        <w:jc w:val="right"/>
      </w:pPr>
    </w:p>
    <w:p w14:paraId="449F0EC6" w14:textId="77777777" w:rsidR="00000000" w:rsidRDefault="00000000">
      <w:pPr>
        <w:pStyle w:val="ConsPlusNormal"/>
        <w:jc w:val="right"/>
      </w:pPr>
      <w:r>
        <w:t>Члены Комиссии</w:t>
      </w:r>
    </w:p>
    <w:p w14:paraId="2506A1EA" w14:textId="77777777" w:rsidR="00000000" w:rsidRDefault="00000000">
      <w:pPr>
        <w:pStyle w:val="ConsPlusNormal"/>
        <w:jc w:val="right"/>
      </w:pPr>
      <w:r>
        <w:lastRenderedPageBreak/>
        <w:t>ФАС России</w:t>
      </w:r>
    </w:p>
    <w:p w14:paraId="0A7E5BA3" w14:textId="77777777" w:rsidR="00000000" w:rsidRDefault="00000000">
      <w:pPr>
        <w:pStyle w:val="ConsPlusNormal"/>
        <w:jc w:val="right"/>
      </w:pPr>
      <w:r>
        <w:t>Б.Н.ДЖАРИМОВ</w:t>
      </w:r>
    </w:p>
    <w:p w14:paraId="2C8E3696" w14:textId="77777777" w:rsidR="00000000" w:rsidRDefault="00000000">
      <w:pPr>
        <w:pStyle w:val="ConsPlusNormal"/>
        <w:jc w:val="right"/>
      </w:pPr>
      <w:r>
        <w:t>К.Д.МИЛЕНЬКАЯ</w:t>
      </w:r>
    </w:p>
    <w:p w14:paraId="66D0DF13" w14:textId="77777777" w:rsidR="00000000" w:rsidRDefault="00000000">
      <w:pPr>
        <w:pStyle w:val="ConsPlusNormal"/>
        <w:ind w:firstLine="540"/>
        <w:jc w:val="both"/>
      </w:pPr>
    </w:p>
    <w:p w14:paraId="760AB9C9" w14:textId="77777777" w:rsidR="00000000" w:rsidRDefault="00000000">
      <w:pPr>
        <w:pStyle w:val="ConsPlusNormal"/>
        <w:ind w:firstLine="540"/>
        <w:jc w:val="both"/>
      </w:pPr>
    </w:p>
    <w:p w14:paraId="148644B7" w14:textId="77777777" w:rsidR="00DC099E" w:rsidRDefault="00DC09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C099E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BB4D" w14:textId="77777777" w:rsidR="00DC099E" w:rsidRDefault="00DC099E">
      <w:pPr>
        <w:spacing w:after="0" w:line="240" w:lineRule="auto"/>
      </w:pPr>
      <w:r>
        <w:separator/>
      </w:r>
    </w:p>
  </w:endnote>
  <w:endnote w:type="continuationSeparator" w:id="0">
    <w:p w14:paraId="5D10E52E" w14:textId="77777777" w:rsidR="00DC099E" w:rsidRDefault="00DC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50E1" w14:textId="77777777" w:rsidR="002B5078" w:rsidRDefault="002B50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FB2E" w14:textId="77777777" w:rsidR="00000000" w:rsidRDefault="0000000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9195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9BDB" w14:textId="77777777" w:rsidR="00DC099E" w:rsidRDefault="00DC099E">
      <w:pPr>
        <w:spacing w:after="0" w:line="240" w:lineRule="auto"/>
      </w:pPr>
      <w:r>
        <w:separator/>
      </w:r>
    </w:p>
  </w:footnote>
  <w:footnote w:type="continuationSeparator" w:id="0">
    <w:p w14:paraId="28F763E1" w14:textId="77777777" w:rsidR="00DC099E" w:rsidRDefault="00DC0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C412" w14:textId="77777777" w:rsidR="002B5078" w:rsidRDefault="002B50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D8AD" w14:textId="5ED93B66" w:rsidR="00000000" w:rsidRDefault="00000000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B17A" w14:textId="1CC8CFD1" w:rsidR="00000000" w:rsidRDefault="0000000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78"/>
    <w:rsid w:val="002B5078"/>
    <w:rsid w:val="00D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E526C54"/>
  <w14:defaultImageDpi w14:val="0"/>
  <w15:docId w15:val="{1A707569-3227-4FDD-9BC9-195C11C2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5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5078"/>
  </w:style>
  <w:style w:type="paragraph" w:styleId="a5">
    <w:name w:val="footer"/>
    <w:basedOn w:val="a"/>
    <w:link w:val="a6"/>
    <w:uiPriority w:val="99"/>
    <w:unhideWhenUsed/>
    <w:rsid w:val="002B50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LAW&amp;n=415282&amp;date=16.10.2024&amp;dst=100024&amp;field=134" TargetMode="External"/><Relationship Id="rId18" Type="http://schemas.openxmlformats.org/officeDocument/2006/relationships/hyperlink" Target="https://login.consultant.ru/link/?req=doc&amp;demo=1&amp;base=LAW&amp;n=415282&amp;date=16.10.2024&amp;dst=561&amp;field=134" TargetMode="External"/><Relationship Id="rId26" Type="http://schemas.openxmlformats.org/officeDocument/2006/relationships/hyperlink" Target="https://login.consultant.ru/link/?req=doc&amp;demo=1&amp;base=LAW&amp;n=415282&amp;date=16.10.2024&amp;dst=100151&amp;field=134" TargetMode="External"/><Relationship Id="rId39" Type="http://schemas.openxmlformats.org/officeDocument/2006/relationships/hyperlink" Target="https://login.consultant.ru/link/?req=doc&amp;demo=1&amp;base=LAW&amp;n=436352&amp;date=16.10.2024&amp;dst=719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1&amp;base=LAW&amp;n=436352&amp;date=16.10.2024&amp;dst=715&amp;field=134" TargetMode="External"/><Relationship Id="rId34" Type="http://schemas.openxmlformats.org/officeDocument/2006/relationships/hyperlink" Target="https://login.consultant.ru/link/?req=doc&amp;demo=1&amp;base=LAW&amp;n=415282&amp;date=16.10.2024&amp;dst=100035&amp;field=134" TargetMode="External"/><Relationship Id="rId42" Type="http://schemas.openxmlformats.org/officeDocument/2006/relationships/hyperlink" Target="https://login.consultant.ru/link/?req=doc&amp;demo=1&amp;base=LAW&amp;n=415282&amp;date=16.10.2024&amp;dst=412&amp;field=134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demo=1&amp;base=LAW&amp;n=415282&amp;date=16.10.2024" TargetMode="External"/><Relationship Id="rId12" Type="http://schemas.openxmlformats.org/officeDocument/2006/relationships/hyperlink" Target="https://login.consultant.ru/link/?req=doc&amp;demo=1&amp;base=LAW&amp;n=436352&amp;date=16.10.2024&amp;dst=719&amp;field=134" TargetMode="External"/><Relationship Id="rId17" Type="http://schemas.openxmlformats.org/officeDocument/2006/relationships/hyperlink" Target="https://login.consultant.ru/link/?req=doc&amp;demo=1&amp;base=LAW&amp;n=415282&amp;date=16.10.2024&amp;dst=100026&amp;field=134" TargetMode="External"/><Relationship Id="rId25" Type="http://schemas.openxmlformats.org/officeDocument/2006/relationships/hyperlink" Target="https://login.consultant.ru/link/?req=doc&amp;demo=1&amp;base=LAW&amp;n=436352&amp;date=16.10.2024&amp;dst=716&amp;field=134" TargetMode="External"/><Relationship Id="rId33" Type="http://schemas.openxmlformats.org/officeDocument/2006/relationships/hyperlink" Target="https://login.consultant.ru/link/?req=doc&amp;demo=1&amp;base=LAW&amp;n=415282&amp;date=16.10.2024&amp;dst=412&amp;field=134" TargetMode="External"/><Relationship Id="rId38" Type="http://schemas.openxmlformats.org/officeDocument/2006/relationships/hyperlink" Target="https://login.consultant.ru/link/?req=doc&amp;demo=1&amp;base=LAW&amp;n=451792&amp;date=16.10.2024&amp;dst=5255&amp;field=134" TargetMode="Externa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1&amp;base=LAW&amp;n=415282&amp;date=16.10.2024" TargetMode="External"/><Relationship Id="rId20" Type="http://schemas.openxmlformats.org/officeDocument/2006/relationships/hyperlink" Target="https://login.consultant.ru/link/?req=doc&amp;demo=1&amp;base=LAW&amp;n=415282&amp;date=16.10.2024&amp;dst=562&amp;field=134" TargetMode="External"/><Relationship Id="rId29" Type="http://schemas.openxmlformats.org/officeDocument/2006/relationships/hyperlink" Target="https://login.consultant.ru/link/?req=doc&amp;demo=1&amp;base=LAW&amp;n=436352&amp;date=16.10.2024&amp;dst=985&amp;field=134" TargetMode="External"/><Relationship Id="rId41" Type="http://schemas.openxmlformats.org/officeDocument/2006/relationships/hyperlink" Target="https://login.consultant.ru/link/?req=doc&amp;demo=1&amp;base=LAW&amp;n=415282&amp;date=16.10.2024&amp;dst=198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1&amp;base=LAW&amp;n=436352&amp;date=16.10.2024&amp;dst=985&amp;field=134" TargetMode="External"/><Relationship Id="rId11" Type="http://schemas.openxmlformats.org/officeDocument/2006/relationships/hyperlink" Target="https://login.consultant.ru/link/?req=doc&amp;demo=1&amp;base=LAW&amp;n=415282&amp;date=16.10.2024" TargetMode="External"/><Relationship Id="rId24" Type="http://schemas.openxmlformats.org/officeDocument/2006/relationships/hyperlink" Target="https://login.consultant.ru/link/?req=doc&amp;demo=1&amp;base=LAW&amp;n=436352&amp;date=16.10.2024&amp;dst=715&amp;field=134" TargetMode="External"/><Relationship Id="rId32" Type="http://schemas.openxmlformats.org/officeDocument/2006/relationships/hyperlink" Target="https://login.consultant.ru/link/?req=doc&amp;demo=1&amp;base=LAW&amp;n=415282&amp;date=16.10.2024&amp;dst=405&amp;field=134" TargetMode="External"/><Relationship Id="rId37" Type="http://schemas.openxmlformats.org/officeDocument/2006/relationships/hyperlink" Target="https://login.consultant.ru/link/?req=doc&amp;demo=1&amp;base=LAW&amp;n=415282&amp;date=16.10.2024&amp;dst=412&amp;field=134" TargetMode="External"/><Relationship Id="rId40" Type="http://schemas.openxmlformats.org/officeDocument/2006/relationships/hyperlink" Target="https://login.consultant.ru/link/?req=doc&amp;demo=1&amp;base=LAW&amp;n=436352&amp;date=16.10.2024&amp;dst=993&amp;field=134" TargetMode="Externa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1&amp;base=LAW&amp;n=452769&amp;date=16.10.2024" TargetMode="External"/><Relationship Id="rId23" Type="http://schemas.openxmlformats.org/officeDocument/2006/relationships/hyperlink" Target="https://login.consultant.ru/link/?req=doc&amp;demo=1&amp;base=LAW&amp;n=436352&amp;date=16.10.2024&amp;dst=716&amp;field=134" TargetMode="External"/><Relationship Id="rId28" Type="http://schemas.openxmlformats.org/officeDocument/2006/relationships/hyperlink" Target="https://login.consultant.ru/link/?req=doc&amp;demo=1&amp;base=LAW&amp;n=415282&amp;date=16.10.2024&amp;dst=100151&amp;field=134" TargetMode="External"/><Relationship Id="rId36" Type="http://schemas.openxmlformats.org/officeDocument/2006/relationships/hyperlink" Target="https://login.consultant.ru/link/?req=doc&amp;demo=1&amp;base=LAW&amp;n=415282&amp;date=16.10.2024&amp;dst=198&amp;field=134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login.consultant.ru/link/?req=doc&amp;demo=1&amp;base=LAW&amp;n=436352&amp;date=16.10.2024&amp;dst=985&amp;field=134" TargetMode="External"/><Relationship Id="rId19" Type="http://schemas.openxmlformats.org/officeDocument/2006/relationships/hyperlink" Target="https://login.consultant.ru/link/?req=doc&amp;demo=1&amp;base=LAW&amp;n=415282&amp;date=16.10.2024" TargetMode="External"/><Relationship Id="rId31" Type="http://schemas.openxmlformats.org/officeDocument/2006/relationships/hyperlink" Target="https://login.consultant.ru/link/?req=doc&amp;demo=1&amp;base=LAW&amp;n=415282&amp;date=16.10.2024&amp;dst=198&amp;field=134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1&amp;base=LAW&amp;n=436352&amp;date=16.10.2024&amp;dst=694&amp;field=134" TargetMode="External"/><Relationship Id="rId14" Type="http://schemas.openxmlformats.org/officeDocument/2006/relationships/hyperlink" Target="https://login.consultant.ru/link/?req=doc&amp;demo=1&amp;base=LAW&amp;n=2875&amp;date=16.10.2024" TargetMode="External"/><Relationship Id="rId22" Type="http://schemas.openxmlformats.org/officeDocument/2006/relationships/hyperlink" Target="https://login.consultant.ru/link/?req=doc&amp;demo=1&amp;base=LAW&amp;n=436352&amp;date=16.10.2024&amp;dst=716&amp;field=134" TargetMode="External"/><Relationship Id="rId27" Type="http://schemas.openxmlformats.org/officeDocument/2006/relationships/hyperlink" Target="https://login.consultant.ru/link/?req=doc&amp;demo=1&amp;base=LAW&amp;n=415282&amp;date=16.10.2024" TargetMode="External"/><Relationship Id="rId30" Type="http://schemas.openxmlformats.org/officeDocument/2006/relationships/hyperlink" Target="https://login.consultant.ru/link/?req=doc&amp;demo=1&amp;base=LAW&amp;n=415282&amp;date=16.10.2024&amp;dst=100035&amp;field=134" TargetMode="External"/><Relationship Id="rId35" Type="http://schemas.openxmlformats.org/officeDocument/2006/relationships/hyperlink" Target="https://login.consultant.ru/link/?req=doc&amp;demo=1&amp;base=LAW&amp;n=415282&amp;date=16.10.2024&amp;dst=100024&amp;field=134" TargetMode="External"/><Relationship Id="rId43" Type="http://schemas.openxmlformats.org/officeDocument/2006/relationships/hyperlink" Target="https://login.consultant.ru/link/?req=doc&amp;demo=1&amp;base=PAS&amp;n=923990&amp;date=16.10.2024" TargetMode="External"/><Relationship Id="rId48" Type="http://schemas.openxmlformats.org/officeDocument/2006/relationships/header" Target="header3.xml"/><Relationship Id="rId8" Type="http://schemas.openxmlformats.org/officeDocument/2006/relationships/hyperlink" Target="https://login.consultant.ru/link/?req=doc&amp;demo=1&amp;base=LAW&amp;n=415282&amp;date=16.10.2024&amp;dst=100010&amp;field=13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3251</Words>
  <Characters>18534</Characters>
  <Application>Microsoft Office Word</Application>
  <DocSecurity>2</DocSecurity>
  <Lines>154</Lines>
  <Paragraphs>43</Paragraphs>
  <ScaleCrop>false</ScaleCrop>
  <Company>КонсультантПлюс Версия 4023.00.50</Company>
  <LinksUpToDate>false</LinksUpToDate>
  <CharactersWithSpaces>21742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ФАС России от 31.07.2023 N 223ФЗ-275/23Суть жалобы: Заказчиком принято неправомерное решение об отклонении заявки заявителя на участие в состязательном отборе.Решение: Жалоба признана обоснованной, так как значения, рассчитываемые заказчиком по ус</dc:title>
  <dc:subject/>
  <dc:creator>Dmitry Dobroshtan</dc:creator>
  <cp:keywords/>
  <dc:description/>
  <cp:lastModifiedBy>Dmitry Dobroshtan</cp:lastModifiedBy>
  <cp:revision>2</cp:revision>
  <dcterms:created xsi:type="dcterms:W3CDTF">2024-10-16T05:50:00Z</dcterms:created>
  <dcterms:modified xsi:type="dcterms:W3CDTF">2024-10-16T05:50:00Z</dcterms:modified>
</cp:coreProperties>
</file>