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42" w:rsidRDefault="00355842" w:rsidP="0029641E">
      <w:pPr>
        <w:widowControl/>
        <w:spacing w:after="0" w:line="3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355842">
        <w:rPr>
          <w:rFonts w:ascii="Times New Roman" w:hAnsi="Times New Roman"/>
          <w:sz w:val="28"/>
          <w:szCs w:val="28"/>
        </w:rPr>
        <w:t>ПРЕДПИСАНИЕ</w:t>
      </w:r>
    </w:p>
    <w:p w:rsidR="00355842" w:rsidRPr="00355842" w:rsidRDefault="001A4C86" w:rsidP="0029641E">
      <w:pPr>
        <w:widowControl/>
        <w:spacing w:after="0" w:line="340" w:lineRule="exact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 делу № </w:t>
      </w:r>
      <w:r>
        <w:rPr>
          <w:rFonts w:ascii="Times New Roman" w:hAnsi="Times New Roman"/>
          <w:color w:val="auto"/>
          <w:spacing w:val="20"/>
          <w:sz w:val="28"/>
          <w:szCs w:val="28"/>
        </w:rPr>
        <w:t>28/06/105-</w:t>
      </w:r>
      <w:r w:rsidR="00423303">
        <w:rPr>
          <w:rFonts w:ascii="Times New Roman" w:hAnsi="Times New Roman"/>
          <w:color w:val="auto"/>
          <w:spacing w:val="20"/>
          <w:sz w:val="28"/>
          <w:szCs w:val="28"/>
        </w:rPr>
        <w:t>1766</w:t>
      </w:r>
      <w:r>
        <w:rPr>
          <w:rFonts w:ascii="Times New Roman" w:hAnsi="Times New Roman"/>
          <w:color w:val="auto"/>
          <w:spacing w:val="20"/>
          <w:sz w:val="28"/>
          <w:szCs w:val="28"/>
        </w:rPr>
        <w:t>/2024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55842" w:rsidRPr="00355842">
        <w:rPr>
          <w:rFonts w:ascii="Times New Roman" w:hAnsi="Times New Roman"/>
          <w:color w:val="auto"/>
          <w:sz w:val="28"/>
          <w:szCs w:val="28"/>
        </w:rPr>
        <w:t xml:space="preserve">об устранении нарушения </w:t>
      </w:r>
    </w:p>
    <w:p w:rsidR="00355842" w:rsidRPr="00355842" w:rsidRDefault="00355842" w:rsidP="0029641E">
      <w:pPr>
        <w:widowControl/>
        <w:spacing w:after="0" w:line="340" w:lineRule="exact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355842">
        <w:rPr>
          <w:rFonts w:ascii="Times New Roman" w:hAnsi="Times New Roman"/>
          <w:color w:val="auto"/>
          <w:sz w:val="28"/>
          <w:szCs w:val="28"/>
        </w:rPr>
        <w:t xml:space="preserve">законодательства Российской Федерации </w:t>
      </w:r>
    </w:p>
    <w:p w:rsidR="00222100" w:rsidRDefault="00355842" w:rsidP="0029641E">
      <w:pPr>
        <w:widowControl/>
        <w:spacing w:after="0" w:line="3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355842">
        <w:rPr>
          <w:rFonts w:ascii="Times New Roman" w:hAnsi="Times New Roman"/>
          <w:color w:val="auto"/>
          <w:sz w:val="28"/>
          <w:szCs w:val="28"/>
        </w:rPr>
        <w:t>о контрактной системе в сфере закупок</w:t>
      </w: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89"/>
        <w:gridCol w:w="4709"/>
        <w:gridCol w:w="850"/>
      </w:tblGrid>
      <w:tr w:rsidR="00222100">
        <w:tc>
          <w:tcPr>
            <w:tcW w:w="4789" w:type="dxa"/>
          </w:tcPr>
          <w:p w:rsidR="00222100" w:rsidRDefault="00423303" w:rsidP="0029641E">
            <w:pPr>
              <w:spacing w:after="0" w:line="3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</w:t>
            </w:r>
            <w:r w:rsidR="001A4C86"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5559" w:type="dxa"/>
            <w:gridSpan w:val="2"/>
          </w:tcPr>
          <w:p w:rsidR="00222100" w:rsidRDefault="001A4C86" w:rsidP="0029641E">
            <w:pPr>
              <w:spacing w:after="0" w:line="3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Москва</w:t>
            </w:r>
          </w:p>
        </w:tc>
      </w:tr>
      <w:tr w:rsidR="00222100">
        <w:tc>
          <w:tcPr>
            <w:tcW w:w="4789" w:type="dxa"/>
          </w:tcPr>
          <w:p w:rsidR="00222100" w:rsidRDefault="00222100" w:rsidP="0029641E">
            <w:pPr>
              <w:spacing w:after="0" w:line="3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222100" w:rsidRDefault="00222100" w:rsidP="0029641E">
            <w:pPr>
              <w:spacing w:after="0" w:line="3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2100" w:rsidRDefault="00222100" w:rsidP="0029641E">
            <w:pPr>
              <w:spacing w:line="340" w:lineRule="exact"/>
            </w:pPr>
          </w:p>
        </w:tc>
      </w:tr>
    </w:tbl>
    <w:p w:rsidR="00222100" w:rsidRDefault="00423303" w:rsidP="00572CEB">
      <w:pPr>
        <w:widowControl/>
        <w:tabs>
          <w:tab w:val="left" w:pos="9639"/>
        </w:tabs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423303">
        <w:rPr>
          <w:rStyle w:val="cardmaininfopurchaselink"/>
          <w:rFonts w:ascii="Times New Roman" w:hAnsi="Times New Roman"/>
          <w:sz w:val="28"/>
          <w:szCs w:val="28"/>
        </w:rPr>
        <w:t xml:space="preserve">Комиссия Федеральной антимонопольной службы по контролю в сфере закупок (далее – Комиссия) </w:t>
      </w:r>
      <w:r w:rsidR="00355842">
        <w:rPr>
          <w:rFonts w:ascii="Times New Roman" w:hAnsi="Times New Roman"/>
          <w:sz w:val="28"/>
          <w:szCs w:val="28"/>
        </w:rPr>
        <w:t xml:space="preserve">на основании решения от 16.07.2024 </w:t>
      </w:r>
      <w:r w:rsidR="00355842" w:rsidRPr="00355842">
        <w:rPr>
          <w:rFonts w:ascii="Times New Roman" w:hAnsi="Times New Roman"/>
          <w:sz w:val="28"/>
          <w:szCs w:val="28"/>
        </w:rPr>
        <w:t>по делу № 28/06/105-1766/2024, принятого Комиссией по итогам рассмотрения посредством системы видео-конференц-связи жалобы</w:t>
      </w:r>
      <w:bookmarkStart w:id="0" w:name="_Hlk149051413"/>
      <w:r w:rsidR="00355842">
        <w:rPr>
          <w:rFonts w:ascii="Times New Roman" w:hAnsi="Times New Roman"/>
          <w:sz w:val="28"/>
          <w:szCs w:val="28"/>
        </w:rPr>
        <w:t xml:space="preserve"> </w:t>
      </w:r>
      <w:r w:rsidR="001A4C86">
        <w:rPr>
          <w:rFonts w:ascii="Times New Roman" w:hAnsi="Times New Roman"/>
          <w:sz w:val="28"/>
          <w:szCs w:val="28"/>
        </w:rPr>
        <w:t>ООО «</w:t>
      </w:r>
      <w:proofErr w:type="spellStart"/>
      <w:r w:rsidR="001A4C86">
        <w:rPr>
          <w:rFonts w:ascii="Times New Roman" w:hAnsi="Times New Roman"/>
          <w:sz w:val="28"/>
          <w:szCs w:val="28"/>
        </w:rPr>
        <w:t>Вологда</w:t>
      </w:r>
      <w:r w:rsidR="00226FFA">
        <w:rPr>
          <w:rFonts w:ascii="Times New Roman" w:hAnsi="Times New Roman"/>
          <w:sz w:val="28"/>
          <w:szCs w:val="28"/>
        </w:rPr>
        <w:t>Т</w:t>
      </w:r>
      <w:r w:rsidR="001A4C86">
        <w:rPr>
          <w:rFonts w:ascii="Times New Roman" w:hAnsi="Times New Roman"/>
          <w:sz w:val="28"/>
          <w:szCs w:val="28"/>
        </w:rPr>
        <w:t>епло</w:t>
      </w:r>
      <w:r w:rsidR="00226FFA">
        <w:rPr>
          <w:rFonts w:ascii="Times New Roman" w:hAnsi="Times New Roman"/>
          <w:sz w:val="28"/>
          <w:szCs w:val="28"/>
        </w:rPr>
        <w:t>С</w:t>
      </w:r>
      <w:r w:rsidR="001A4C86">
        <w:rPr>
          <w:rFonts w:ascii="Times New Roman" w:hAnsi="Times New Roman"/>
          <w:sz w:val="28"/>
          <w:szCs w:val="28"/>
        </w:rPr>
        <w:t>быт</w:t>
      </w:r>
      <w:proofErr w:type="spellEnd"/>
      <w:r w:rsidR="001A4C86">
        <w:rPr>
          <w:rFonts w:ascii="Times New Roman" w:hAnsi="Times New Roman"/>
          <w:sz w:val="28"/>
          <w:szCs w:val="28"/>
        </w:rPr>
        <w:t xml:space="preserve">» </w:t>
      </w:r>
      <w:r w:rsidR="00572CEB">
        <w:rPr>
          <w:rFonts w:ascii="Times New Roman" w:hAnsi="Times New Roman"/>
          <w:sz w:val="28"/>
          <w:szCs w:val="28"/>
        </w:rPr>
        <w:t xml:space="preserve">(далее – Заявитель)                     на действия </w:t>
      </w:r>
      <w:r w:rsidR="001A4C86">
        <w:rPr>
          <w:rFonts w:ascii="Times New Roman" w:hAnsi="Times New Roman"/>
          <w:sz w:val="28"/>
          <w:szCs w:val="28"/>
        </w:rPr>
        <w:t xml:space="preserve">АО «ИНГОССТРАХ БАНК» (далее – Банк) при проведении </w:t>
      </w:r>
      <w:r w:rsidR="00572CEB">
        <w:rPr>
          <w:rFonts w:ascii="Times New Roman" w:hAnsi="Times New Roman"/>
          <w:sz w:val="28"/>
          <w:szCs w:val="28"/>
        </w:rPr>
        <w:t xml:space="preserve">                                </w:t>
      </w:r>
      <w:r w:rsidR="001A4C86">
        <w:rPr>
          <w:rFonts w:ascii="Times New Roman" w:hAnsi="Times New Roman"/>
          <w:sz w:val="28"/>
          <w:szCs w:val="28"/>
        </w:rPr>
        <w:t>ГБСУ АО «</w:t>
      </w:r>
      <w:proofErr w:type="spellStart"/>
      <w:r w:rsidR="001A4C86">
        <w:rPr>
          <w:rFonts w:ascii="Times New Roman" w:hAnsi="Times New Roman"/>
          <w:sz w:val="28"/>
          <w:szCs w:val="28"/>
        </w:rPr>
        <w:t>Туровецкий</w:t>
      </w:r>
      <w:proofErr w:type="spellEnd"/>
      <w:r w:rsidR="001A4C86">
        <w:rPr>
          <w:rFonts w:ascii="Times New Roman" w:hAnsi="Times New Roman"/>
          <w:sz w:val="28"/>
          <w:szCs w:val="28"/>
        </w:rPr>
        <w:t xml:space="preserve"> Психоневрологический Интернат» (далее – Заказчик),</w:t>
      </w:r>
      <w:r w:rsidR="001A4C86">
        <w:t xml:space="preserve"> </w:t>
      </w:r>
      <w:r w:rsidR="001A4C86">
        <w:rPr>
          <w:rFonts w:ascii="Times New Roman" w:hAnsi="Times New Roman"/>
          <w:sz w:val="28"/>
          <w:szCs w:val="28"/>
        </w:rPr>
        <w:t>Контрактн</w:t>
      </w:r>
      <w:r w:rsidR="00FD0886">
        <w:rPr>
          <w:rFonts w:ascii="Times New Roman" w:hAnsi="Times New Roman"/>
          <w:sz w:val="28"/>
          <w:szCs w:val="28"/>
        </w:rPr>
        <w:t>ым</w:t>
      </w:r>
      <w:r w:rsidR="001A4C86">
        <w:rPr>
          <w:rFonts w:ascii="Times New Roman" w:hAnsi="Times New Roman"/>
          <w:sz w:val="28"/>
          <w:szCs w:val="28"/>
        </w:rPr>
        <w:t xml:space="preserve"> агентство</w:t>
      </w:r>
      <w:r w:rsidR="00FD0886">
        <w:rPr>
          <w:rFonts w:ascii="Times New Roman" w:hAnsi="Times New Roman"/>
          <w:sz w:val="28"/>
          <w:szCs w:val="28"/>
        </w:rPr>
        <w:t>м</w:t>
      </w:r>
      <w:r w:rsidR="001A4C86"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="001A4C86">
        <w:t xml:space="preserve"> </w:t>
      </w:r>
      <w:r w:rsidR="001A4C86">
        <w:rPr>
          <w:rFonts w:ascii="Times New Roman" w:hAnsi="Times New Roman"/>
          <w:sz w:val="28"/>
          <w:szCs w:val="28"/>
        </w:rPr>
        <w:t xml:space="preserve"> (далее – Уполномоченный орган), комиссией</w:t>
      </w:r>
      <w:r w:rsidR="00572CEB">
        <w:rPr>
          <w:rFonts w:ascii="Times New Roman" w:hAnsi="Times New Roman"/>
          <w:sz w:val="28"/>
          <w:szCs w:val="28"/>
        </w:rPr>
        <w:t xml:space="preserve"> </w:t>
      </w:r>
      <w:r w:rsidR="001A4C86">
        <w:rPr>
          <w:rFonts w:ascii="Times New Roman" w:hAnsi="Times New Roman"/>
          <w:sz w:val="28"/>
          <w:szCs w:val="28"/>
        </w:rPr>
        <w:t>по осуществлению закупок Уполномоченного органа (далее – Комиссия                             по осуществлению закупок), ООО «РТС-тендер» (далее – Оператор электронной площадки) электронного аукциона на право заключения контра</w:t>
      </w:r>
      <w:r>
        <w:rPr>
          <w:rFonts w:ascii="Times New Roman" w:hAnsi="Times New Roman"/>
          <w:sz w:val="28"/>
          <w:szCs w:val="28"/>
        </w:rPr>
        <w:t xml:space="preserve">кта на поставку каменного угля </w:t>
      </w:r>
      <w:r w:rsidR="001A4C86">
        <w:rPr>
          <w:rFonts w:ascii="Times New Roman" w:hAnsi="Times New Roman"/>
          <w:sz w:val="28"/>
          <w:szCs w:val="28"/>
        </w:rPr>
        <w:t>(номер извещения в единой информационной системе в сфере закупок www.zakupki.gov.ru (далее – ЕИС) – 0124200000624004649)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A4C86">
        <w:rPr>
          <w:rFonts w:ascii="Times New Roman" w:hAnsi="Times New Roman"/>
          <w:sz w:val="28"/>
          <w:szCs w:val="28"/>
        </w:rPr>
        <w:t xml:space="preserve"> (далее – Аукцион), и в результате осуществления внеплановой проверки в части действий Банка в соответствии с пунктом 1 части 15 статьи 99 Федерального закона от 05.04.2013 № 44-ФЗ «О контрактной системе в сфере закупок товаров, работ, услуг дл</w:t>
      </w:r>
      <w:r>
        <w:rPr>
          <w:rFonts w:ascii="Times New Roman" w:hAnsi="Times New Roman"/>
          <w:sz w:val="28"/>
          <w:szCs w:val="28"/>
        </w:rPr>
        <w:t xml:space="preserve">я обеспечения государственных </w:t>
      </w:r>
      <w:r w:rsidR="001A4C86">
        <w:rPr>
          <w:rFonts w:ascii="Times New Roman" w:hAnsi="Times New Roman"/>
          <w:sz w:val="28"/>
          <w:szCs w:val="28"/>
        </w:rPr>
        <w:t xml:space="preserve">и муниципальных нужд» (далее – Закон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A4C86">
        <w:rPr>
          <w:rFonts w:ascii="Times New Roman" w:hAnsi="Times New Roman"/>
          <w:sz w:val="28"/>
          <w:szCs w:val="28"/>
        </w:rPr>
        <w:t>о контрактной системе),</w:t>
      </w:r>
      <w:bookmarkEnd w:id="0"/>
    </w:p>
    <w:p w:rsidR="00355842" w:rsidRDefault="00355842" w:rsidP="0029641E">
      <w:pPr>
        <w:widowControl/>
        <w:tabs>
          <w:tab w:val="left" w:pos="9639"/>
        </w:tabs>
        <w:spacing w:after="0" w:line="34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5842" w:rsidRPr="00355842" w:rsidRDefault="00355842" w:rsidP="0029641E">
      <w:pPr>
        <w:spacing w:after="0" w:line="3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355842">
        <w:rPr>
          <w:rFonts w:ascii="Times New Roman" w:hAnsi="Times New Roman"/>
          <w:sz w:val="28"/>
          <w:szCs w:val="28"/>
        </w:rPr>
        <w:t>ПРЕДПИСЫВАЕТ:</w:t>
      </w:r>
    </w:p>
    <w:p w:rsidR="00355842" w:rsidRPr="00355842" w:rsidRDefault="00355842" w:rsidP="0029641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842" w:rsidRPr="00355842" w:rsidRDefault="00355842" w:rsidP="0029641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55842">
        <w:rPr>
          <w:rFonts w:ascii="Times New Roman" w:hAnsi="Times New Roman"/>
          <w:sz w:val="28"/>
          <w:szCs w:val="28"/>
        </w:rPr>
        <w:t xml:space="preserve">1. Заказчику, Уполномоченному органу, Комиссии по осуществлению закупок отменить протокол подведения итогов определения поставщика (подрядчика, исполнителя) от </w:t>
      </w:r>
      <w:r>
        <w:rPr>
          <w:rFonts w:ascii="Times New Roman" w:hAnsi="Times New Roman"/>
          <w:sz w:val="28"/>
          <w:szCs w:val="28"/>
        </w:rPr>
        <w:t>04</w:t>
      </w:r>
      <w:r w:rsidRPr="0035584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355842">
        <w:rPr>
          <w:rFonts w:ascii="Times New Roman" w:hAnsi="Times New Roman"/>
          <w:sz w:val="28"/>
          <w:szCs w:val="28"/>
        </w:rPr>
        <w:t>.2024 № ИЭА1 (далее – Протокол) и назначить новую дату подведения итогов, а также разместить в ЕИС информацию об отмене Протокола. При этом дата подведения итогов Аукциона</w:t>
      </w:r>
      <w:r>
        <w:rPr>
          <w:rFonts w:ascii="Times New Roman" w:hAnsi="Times New Roman"/>
          <w:sz w:val="28"/>
          <w:szCs w:val="28"/>
        </w:rPr>
        <w:t xml:space="preserve"> должна быть назначена не ранее                          </w:t>
      </w:r>
      <w:r w:rsidRPr="00355842">
        <w:rPr>
          <w:rFonts w:ascii="Times New Roman" w:hAnsi="Times New Roman"/>
          <w:sz w:val="28"/>
          <w:szCs w:val="28"/>
        </w:rPr>
        <w:t>чем через 4 рабочих дня со дня отмены Протокола.</w:t>
      </w:r>
    </w:p>
    <w:p w:rsidR="00355842" w:rsidRPr="00355842" w:rsidRDefault="00355842" w:rsidP="0029641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55842">
        <w:rPr>
          <w:rFonts w:ascii="Times New Roman" w:hAnsi="Times New Roman"/>
          <w:sz w:val="28"/>
          <w:szCs w:val="28"/>
        </w:rPr>
        <w:t xml:space="preserve">2. Оператору электронной площадки не позднее 1 рабочего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355842">
        <w:rPr>
          <w:rFonts w:ascii="Times New Roman" w:hAnsi="Times New Roman"/>
          <w:sz w:val="28"/>
          <w:szCs w:val="28"/>
        </w:rPr>
        <w:t xml:space="preserve">дня со дня исполнения пункта 1 настоящего предписания уведомить участников закупки, подавших заявки на участие в Аукционе, заявки которых не были отозваны, об отмене Протокола, о новой дате подведения итогов Аукциона, а также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55842">
        <w:rPr>
          <w:rFonts w:ascii="Times New Roman" w:hAnsi="Times New Roman"/>
          <w:sz w:val="28"/>
          <w:szCs w:val="28"/>
        </w:rPr>
        <w:t xml:space="preserve">о необходимости наличия на счетах для проведения операций по обеспечению участия в Аукционе денежных средств в размере обеспечения заявки на участие </w:t>
      </w:r>
      <w:r>
        <w:rPr>
          <w:rFonts w:ascii="Times New Roman" w:hAnsi="Times New Roman"/>
          <w:sz w:val="28"/>
          <w:szCs w:val="28"/>
        </w:rPr>
        <w:t xml:space="preserve">                      в Аукционе, </w:t>
      </w:r>
      <w:r w:rsidRPr="00355842">
        <w:rPr>
          <w:rFonts w:ascii="Times New Roman" w:hAnsi="Times New Roman"/>
          <w:sz w:val="28"/>
          <w:szCs w:val="28"/>
        </w:rPr>
        <w:t xml:space="preserve">о блокировании операций в отношении указанных средств, </w:t>
      </w:r>
      <w:r>
        <w:rPr>
          <w:rFonts w:ascii="Times New Roman" w:hAnsi="Times New Roman"/>
          <w:sz w:val="28"/>
          <w:szCs w:val="28"/>
        </w:rPr>
        <w:t xml:space="preserve">в случае если </w:t>
      </w:r>
      <w:r w:rsidRPr="00355842">
        <w:rPr>
          <w:rFonts w:ascii="Times New Roman" w:hAnsi="Times New Roman"/>
          <w:sz w:val="28"/>
          <w:szCs w:val="28"/>
        </w:rPr>
        <w:t>в их отношении блокирование прекращен</w:t>
      </w:r>
      <w:r>
        <w:rPr>
          <w:rFonts w:ascii="Times New Roman" w:hAnsi="Times New Roman"/>
          <w:sz w:val="28"/>
          <w:szCs w:val="28"/>
        </w:rPr>
        <w:t xml:space="preserve">о, либо о необходимости наличия                                                               </w:t>
      </w:r>
      <w:r w:rsidRPr="00355842">
        <w:rPr>
          <w:rFonts w:ascii="Times New Roman" w:hAnsi="Times New Roman"/>
          <w:sz w:val="28"/>
          <w:szCs w:val="28"/>
        </w:rPr>
        <w:t>у участников закупки независимой гарант</w:t>
      </w:r>
      <w:r>
        <w:rPr>
          <w:rFonts w:ascii="Times New Roman" w:hAnsi="Times New Roman"/>
          <w:sz w:val="28"/>
          <w:szCs w:val="28"/>
        </w:rPr>
        <w:t xml:space="preserve">ии, соответствующей требованиям                  </w:t>
      </w:r>
      <w:r w:rsidRPr="00355842">
        <w:rPr>
          <w:rFonts w:ascii="Times New Roman" w:hAnsi="Times New Roman"/>
          <w:sz w:val="28"/>
          <w:szCs w:val="28"/>
        </w:rPr>
        <w:t>Закона о контрактной системе.</w:t>
      </w:r>
    </w:p>
    <w:p w:rsidR="00355842" w:rsidRPr="00355842" w:rsidRDefault="00355842" w:rsidP="0029641E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55842">
        <w:rPr>
          <w:rFonts w:ascii="Times New Roman" w:hAnsi="Times New Roman"/>
          <w:sz w:val="28"/>
          <w:szCs w:val="28"/>
        </w:rPr>
        <w:t>3. Оператору электронной площадки, в случае предоставления обеспечения заявки на участие в закупке в виде денежны</w:t>
      </w:r>
      <w:r>
        <w:rPr>
          <w:rFonts w:ascii="Times New Roman" w:hAnsi="Times New Roman"/>
          <w:sz w:val="28"/>
          <w:szCs w:val="28"/>
        </w:rPr>
        <w:t xml:space="preserve">х средств, осуществить действия                                </w:t>
      </w:r>
      <w:r w:rsidRPr="00355842">
        <w:rPr>
          <w:rFonts w:ascii="Times New Roman" w:hAnsi="Times New Roman"/>
          <w:sz w:val="28"/>
          <w:szCs w:val="28"/>
        </w:rPr>
        <w:t>в соответствии с пунктом 3 части 5 статьи 44 Закона о контрактной системе, в случае предоставления обеспечения заявки на участие в закупке в виде независимой гарантии, осуществить действия в соответствии с пунктом 4 части 5 статьи 44 Закона о контрактной системе.</w:t>
      </w:r>
    </w:p>
    <w:p w:rsidR="00355842" w:rsidRDefault="00355842" w:rsidP="0029641E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55842">
        <w:rPr>
          <w:rFonts w:ascii="Times New Roman" w:hAnsi="Times New Roman"/>
          <w:sz w:val="28"/>
          <w:szCs w:val="28"/>
        </w:rPr>
        <w:t>4. Банку при совершении действий, предусмотренных Законом о контрактной системе, осуществить их с учето</w:t>
      </w:r>
      <w:r>
        <w:rPr>
          <w:rFonts w:ascii="Times New Roman" w:hAnsi="Times New Roman"/>
          <w:sz w:val="28"/>
          <w:szCs w:val="28"/>
        </w:rPr>
        <w:t xml:space="preserve">м решения от 16.07.2024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>по делу 28/06/105-1766/2024.</w:t>
      </w:r>
    </w:p>
    <w:p w:rsidR="00355842" w:rsidRDefault="0029641E" w:rsidP="0029641E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Банку при выдаче независимой гарантии (внесении изменений                                         в независимую гарантию) установить срок действия независимой гарантии                                         в соответствии с частью 4 статьи 44 Закона о контрактной системе.</w:t>
      </w:r>
    </w:p>
    <w:p w:rsidR="00355842" w:rsidRDefault="00355842" w:rsidP="0029641E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55842">
        <w:rPr>
          <w:rFonts w:ascii="Times New Roman" w:hAnsi="Times New Roman"/>
          <w:sz w:val="28"/>
          <w:szCs w:val="28"/>
        </w:rPr>
        <w:t>. Комиссии по осуществлению закупок в срок, установленный в соответствии с пунктом 1 настоящего предписания, рассмо</w:t>
      </w:r>
      <w:r>
        <w:rPr>
          <w:rFonts w:ascii="Times New Roman" w:hAnsi="Times New Roman"/>
          <w:sz w:val="28"/>
          <w:szCs w:val="28"/>
        </w:rPr>
        <w:t xml:space="preserve">треть заявки участников закупки                        </w:t>
      </w:r>
      <w:r w:rsidRPr="00355842">
        <w:rPr>
          <w:rFonts w:ascii="Times New Roman" w:hAnsi="Times New Roman"/>
          <w:sz w:val="28"/>
          <w:szCs w:val="28"/>
        </w:rPr>
        <w:t>в соответствии с требованиями законо</w:t>
      </w:r>
      <w:r>
        <w:rPr>
          <w:rFonts w:ascii="Times New Roman" w:hAnsi="Times New Roman"/>
          <w:sz w:val="28"/>
          <w:szCs w:val="28"/>
        </w:rPr>
        <w:t xml:space="preserve">дательства Российской Федерации                                       </w:t>
      </w:r>
      <w:r w:rsidRPr="00355842">
        <w:rPr>
          <w:rFonts w:ascii="Times New Roman" w:hAnsi="Times New Roman"/>
          <w:sz w:val="28"/>
          <w:szCs w:val="28"/>
        </w:rPr>
        <w:t>о контрактной системе в сфере закупок и с учетом решения от 16.07.2024                                                                   по делу 28/06/105-1766/2024.</w:t>
      </w:r>
    </w:p>
    <w:p w:rsidR="00355842" w:rsidRPr="00355842" w:rsidRDefault="00355842" w:rsidP="0029641E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55842">
        <w:rPr>
          <w:rFonts w:ascii="Times New Roman" w:hAnsi="Times New Roman"/>
          <w:sz w:val="28"/>
          <w:szCs w:val="28"/>
        </w:rPr>
        <w:t>. Заказчику, Уполномоченному органу, Комиссии по осуществлению закупок, Оператору электронной площадки осуществить дальнейшее проведение процедуры определения поставщика (подрядчика, исполнителя) в соответствии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55842">
        <w:rPr>
          <w:rFonts w:ascii="Times New Roman" w:hAnsi="Times New Roman"/>
          <w:sz w:val="28"/>
          <w:szCs w:val="28"/>
        </w:rPr>
        <w:t xml:space="preserve"> с требованиями законодательства Российской Федерации о контрактной системе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55842">
        <w:rPr>
          <w:rFonts w:ascii="Times New Roman" w:hAnsi="Times New Roman"/>
          <w:sz w:val="28"/>
          <w:szCs w:val="28"/>
        </w:rPr>
        <w:t>и с учетом решения от 1</w:t>
      </w:r>
      <w:r w:rsidR="00FD0886">
        <w:rPr>
          <w:rFonts w:ascii="Times New Roman" w:hAnsi="Times New Roman"/>
          <w:sz w:val="28"/>
          <w:szCs w:val="28"/>
        </w:rPr>
        <w:t>6</w:t>
      </w:r>
      <w:r w:rsidRPr="00355842">
        <w:rPr>
          <w:rFonts w:ascii="Times New Roman" w:hAnsi="Times New Roman"/>
          <w:sz w:val="28"/>
          <w:szCs w:val="28"/>
        </w:rPr>
        <w:t>.07.2024 по делу № 28/06/105-17</w:t>
      </w:r>
      <w:r w:rsidR="00587824">
        <w:rPr>
          <w:rFonts w:ascii="Times New Roman" w:hAnsi="Times New Roman"/>
          <w:sz w:val="28"/>
          <w:szCs w:val="28"/>
        </w:rPr>
        <w:t>6</w:t>
      </w:r>
      <w:r w:rsidRPr="00355842">
        <w:rPr>
          <w:rFonts w:ascii="Times New Roman" w:hAnsi="Times New Roman"/>
          <w:sz w:val="28"/>
          <w:szCs w:val="28"/>
        </w:rPr>
        <w:t>6/2024.</w:t>
      </w:r>
    </w:p>
    <w:p w:rsidR="00355842" w:rsidRPr="00355842" w:rsidRDefault="00355842" w:rsidP="0029641E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55842">
        <w:rPr>
          <w:rFonts w:ascii="Times New Roman" w:hAnsi="Times New Roman"/>
          <w:sz w:val="28"/>
          <w:szCs w:val="28"/>
        </w:rPr>
        <w:t xml:space="preserve">. Заказчику, Уполномоченному органу, Комиссии по осуществлению закупок, Оператору электронной площадки в срок до </w:t>
      </w:r>
      <w:r>
        <w:rPr>
          <w:rFonts w:ascii="Times New Roman" w:hAnsi="Times New Roman"/>
          <w:sz w:val="28"/>
          <w:szCs w:val="28"/>
        </w:rPr>
        <w:t>02</w:t>
      </w:r>
      <w:r w:rsidRPr="0035584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355842">
        <w:rPr>
          <w:rFonts w:ascii="Times New Roman" w:hAnsi="Times New Roman"/>
          <w:sz w:val="28"/>
          <w:szCs w:val="28"/>
        </w:rPr>
        <w:t xml:space="preserve">.2024 исполнить настоящее предписание и представить в ФАС России подтверждение исполнения настоящего предписания в письменном виде, а также по электронной почте delo@fas.gov.ru,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filhakova</w:t>
      </w:r>
      <w:proofErr w:type="spellEnd"/>
      <w:r w:rsidRPr="00355842">
        <w:rPr>
          <w:rFonts w:ascii="Times New Roman" w:hAnsi="Times New Roman"/>
          <w:sz w:val="28"/>
          <w:szCs w:val="28"/>
        </w:rPr>
        <w:t>@fas.gov.ru.</w:t>
      </w:r>
      <w:r w:rsidRPr="00355842">
        <w:rPr>
          <w:rFonts w:ascii="Times New Roman" w:hAnsi="Times New Roman"/>
          <w:sz w:val="28"/>
          <w:szCs w:val="28"/>
        </w:rPr>
        <w:tab/>
      </w:r>
    </w:p>
    <w:p w:rsidR="00355842" w:rsidRPr="00355842" w:rsidRDefault="00355842" w:rsidP="0029641E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842" w:rsidRDefault="00355842" w:rsidP="0029641E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55842">
        <w:rPr>
          <w:rFonts w:ascii="Times New Roman" w:hAnsi="Times New Roman"/>
          <w:sz w:val="28"/>
          <w:szCs w:val="28"/>
        </w:rPr>
        <w:t>В соответствии с частью 23 статьи 99 Закона о контрактной системе контракт не может быть заключен до даты исполнения предписания об устранении нарушений законодательства Российской Федерации о контрактной системе в сфере закупок.</w:t>
      </w:r>
    </w:p>
    <w:p w:rsidR="00355842" w:rsidRPr="00355842" w:rsidRDefault="00355842" w:rsidP="0029641E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5842" w:rsidRPr="00355842" w:rsidRDefault="00355842" w:rsidP="0029641E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55842">
        <w:rPr>
          <w:rFonts w:ascii="Times New Roman" w:hAnsi="Times New Roman"/>
          <w:sz w:val="28"/>
          <w:szCs w:val="28"/>
        </w:rPr>
        <w:t>Невыполнение в установленный срок предписания влечет наложение административного штрафа на должностных</w:t>
      </w:r>
      <w:r>
        <w:rPr>
          <w:rFonts w:ascii="Times New Roman" w:hAnsi="Times New Roman"/>
          <w:sz w:val="28"/>
          <w:szCs w:val="28"/>
        </w:rPr>
        <w:t xml:space="preserve"> лиц в соответствии с частью 7 </w:t>
      </w:r>
      <w:r>
        <w:rPr>
          <w:rFonts w:ascii="Times New Roman" w:hAnsi="Times New Roman"/>
          <w:sz w:val="28"/>
          <w:szCs w:val="28"/>
          <w:lang w:val="en-US"/>
        </w:rPr>
        <w:t xml:space="preserve">                     </w:t>
      </w:r>
      <w:r w:rsidRPr="00355842">
        <w:rPr>
          <w:rFonts w:ascii="Times New Roman" w:hAnsi="Times New Roman"/>
          <w:sz w:val="28"/>
          <w:szCs w:val="28"/>
        </w:rPr>
        <w:t>статьи 19.5 Кодекса Российской Федерации об административных правонарушениях.</w:t>
      </w:r>
    </w:p>
    <w:p w:rsidR="00222100" w:rsidRDefault="00222100" w:rsidP="0029641E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100" w:rsidRDefault="00222100" w:rsidP="0029641E">
      <w:pPr>
        <w:spacing w:after="0" w:line="32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2100" w:rsidRPr="00FD0886" w:rsidRDefault="00222100" w:rsidP="0029641E">
      <w:pPr>
        <w:spacing w:after="0" w:line="2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222100" w:rsidRPr="00FD0886">
      <w:headerReference w:type="default" r:id="rId8"/>
      <w:pgSz w:w="11906" w:h="16838"/>
      <w:pgMar w:top="777" w:right="708" w:bottom="993" w:left="1134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B4C" w:rsidRDefault="001A4C86">
      <w:pPr>
        <w:spacing w:after="0"/>
      </w:pPr>
      <w:r>
        <w:separator/>
      </w:r>
    </w:p>
  </w:endnote>
  <w:endnote w:type="continuationSeparator" w:id="0">
    <w:p w:rsidR="00733B4C" w:rsidRDefault="001A4C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B4C" w:rsidRDefault="001A4C86">
      <w:pPr>
        <w:spacing w:after="0"/>
      </w:pPr>
      <w:r>
        <w:separator/>
      </w:r>
    </w:p>
  </w:footnote>
  <w:footnote w:type="continuationSeparator" w:id="0">
    <w:p w:rsidR="00733B4C" w:rsidRDefault="001A4C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00" w:rsidRDefault="001A4C86">
    <w:pPr>
      <w:pStyle w:val="af2"/>
      <w:tabs>
        <w:tab w:val="center" w:pos="4677"/>
        <w:tab w:val="right" w:pos="9355"/>
      </w:tabs>
      <w:spacing w:after="192"/>
      <w:jc w:val="center"/>
    </w:pPr>
    <w:r>
      <w:fldChar w:fldCharType="begin"/>
    </w:r>
    <w:r>
      <w:instrText>PAGE</w:instrText>
    </w:r>
    <w:r>
      <w:fldChar w:fldCharType="separate"/>
    </w:r>
    <w:r w:rsidR="00572CE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B65E4"/>
    <w:multiLevelType w:val="multilevel"/>
    <w:tmpl w:val="6FC44DE6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7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7" w:hanging="18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7" w:hanging="360"/>
      </w:pPr>
      <w:rPr>
        <w:rFonts w:cs="Times New Roman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7" w:hanging="360"/>
      </w:pPr>
      <w:rPr>
        <w:rFonts w:cs="Times New Roman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7" w:hanging="180"/>
      </w:pPr>
      <w:rPr>
        <w:rFonts w:cs="Times New Roman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7" w:hanging="360"/>
      </w:pPr>
      <w:rPr>
        <w:rFonts w:cs="Times New Roman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7" w:hanging="360"/>
      </w:pPr>
      <w:rPr>
        <w:rFonts w:cs="Times New Roman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7" w:hanging="180"/>
      </w:pPr>
      <w:rPr>
        <w:rFonts w:cs="Times New Roman"/>
        <w:color w:val="000000"/>
      </w:rPr>
    </w:lvl>
  </w:abstractNum>
  <w:abstractNum w:abstractNumId="1">
    <w:nsid w:val="7B315F45"/>
    <w:multiLevelType w:val="multilevel"/>
    <w:tmpl w:val="28F0EF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696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00"/>
    <w:rsid w:val="001A4C86"/>
    <w:rsid w:val="00222100"/>
    <w:rsid w:val="00226FFA"/>
    <w:rsid w:val="0029641E"/>
    <w:rsid w:val="00355842"/>
    <w:rsid w:val="00423303"/>
    <w:rsid w:val="00572CEB"/>
    <w:rsid w:val="00587824"/>
    <w:rsid w:val="00726B8F"/>
    <w:rsid w:val="00733B4C"/>
    <w:rsid w:val="00B93F67"/>
    <w:rsid w:val="00BC515F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4EC2D-C255-434E-B271-C2B5BC29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A57"/>
    <w:pPr>
      <w:widowControl w:val="0"/>
      <w:spacing w:after="192"/>
    </w:pPr>
    <w:rPr>
      <w:rFonts w:ascii="Calibri" w:hAnsi="Calibri"/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Pr>
      <w:rFonts w:cs="Times New Roman"/>
      <w:color w:val="000000"/>
    </w:rPr>
  </w:style>
  <w:style w:type="character" w:customStyle="1" w:styleId="a4">
    <w:name w:val="Нижний колонтитул Знак"/>
    <w:basedOn w:val="a0"/>
    <w:uiPriority w:val="99"/>
    <w:qFormat/>
    <w:locked/>
    <w:rPr>
      <w:rFonts w:cs="Times New Roman"/>
      <w:color w:val="000000"/>
    </w:rPr>
  </w:style>
  <w:style w:type="character" w:customStyle="1" w:styleId="lblinfoform1">
    <w:name w:val="lblinfoform1"/>
    <w:basedOn w:val="a0"/>
    <w:uiPriority w:val="99"/>
    <w:qFormat/>
    <w:rPr>
      <w:rFonts w:ascii="Arial" w:hAnsi="Arial" w:cs="Arial"/>
      <w:b/>
      <w:bCs/>
      <w:color w:val="3E6D9C"/>
      <w:sz w:val="16"/>
      <w:szCs w:val="16"/>
    </w:rPr>
  </w:style>
  <w:style w:type="character" w:styleId="a5">
    <w:name w:val="line number"/>
    <w:basedOn w:val="a0"/>
    <w:uiPriority w:val="99"/>
    <w:qFormat/>
    <w:rPr>
      <w:rFonts w:ascii="Times New Roman" w:hAnsi="Times New Roman" w:cs="Times New Roman"/>
      <w:color w:val="000000"/>
    </w:rPr>
  </w:style>
  <w:style w:type="character" w:customStyle="1" w:styleId="-">
    <w:name w:val="Интернет-ссылка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sectioninfo">
    <w:name w:val="section__info"/>
    <w:basedOn w:val="a0"/>
    <w:qFormat/>
    <w:rsid w:val="00542575"/>
    <w:rPr>
      <w:rFonts w:cs="Times New Roman"/>
    </w:rPr>
  </w:style>
  <w:style w:type="character" w:customStyle="1" w:styleId="cardmaininfopurchaselink">
    <w:name w:val="cardmaininfo__purchaselink"/>
    <w:basedOn w:val="a0"/>
    <w:qFormat/>
    <w:rsid w:val="00542575"/>
    <w:rPr>
      <w:rFonts w:cs="Times New Roman"/>
    </w:rPr>
  </w:style>
  <w:style w:type="character" w:customStyle="1" w:styleId="cardmaininfocontent">
    <w:name w:val="cardmaininfo__content"/>
    <w:basedOn w:val="a0"/>
    <w:qFormat/>
    <w:rsid w:val="00542575"/>
    <w:rPr>
      <w:rFonts w:cs="Times New Roman"/>
    </w:rPr>
  </w:style>
  <w:style w:type="character" w:customStyle="1" w:styleId="a6">
    <w:name w:val="Абзац списка Знак"/>
    <w:uiPriority w:val="34"/>
    <w:qFormat/>
    <w:locked/>
    <w:rsid w:val="00D40D26"/>
    <w:rPr>
      <w:rFonts w:ascii="Calibri" w:hAnsi="Calibri"/>
      <w:lang w:val="x-none" w:eastAsia="en-US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6540B1"/>
    <w:rPr>
      <w:rFonts w:ascii="Segoe UI" w:hAnsi="Segoe UI" w:cs="Segoe UI"/>
      <w:color w:val="000000"/>
      <w:sz w:val="18"/>
      <w:szCs w:val="18"/>
    </w:rPr>
  </w:style>
  <w:style w:type="character" w:customStyle="1" w:styleId="a8">
    <w:name w:val="Текст сноски Знак"/>
    <w:basedOn w:val="a0"/>
    <w:qFormat/>
    <w:rsid w:val="00843EC9"/>
    <w:rPr>
      <w:sz w:val="20"/>
      <w:szCs w:val="20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sid w:val="00843EC9"/>
    <w:rPr>
      <w:vertAlign w:val="superscript"/>
    </w:rPr>
  </w:style>
  <w:style w:type="character" w:styleId="aa">
    <w:name w:val="Strong"/>
    <w:basedOn w:val="a0"/>
    <w:uiPriority w:val="22"/>
    <w:qFormat/>
    <w:rsid w:val="0057248D"/>
    <w:rPr>
      <w:b/>
      <w:bCs/>
    </w:rPr>
  </w:style>
  <w:style w:type="character" w:customStyle="1" w:styleId="navbreadcrumbtext">
    <w:name w:val="navbreadcrumb__text"/>
    <w:basedOn w:val="a0"/>
    <w:qFormat/>
    <w:rsid w:val="00190201"/>
  </w:style>
  <w:style w:type="character" w:styleId="ab">
    <w:name w:val="Placeholder Text"/>
    <w:basedOn w:val="a0"/>
    <w:uiPriority w:val="99"/>
    <w:semiHidden/>
    <w:qFormat/>
    <w:rsid w:val="005765D9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60C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B33C7"/>
    <w:rPr>
      <w:color w:val="605E5C"/>
      <w:shd w:val="clear" w:color="auto" w:fill="E1DFDD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basedOn w:val="a"/>
    <w:qFormat/>
    <w:pPr>
      <w:spacing w:after="0"/>
    </w:pPr>
    <w:rPr>
      <w:rFonts w:ascii="Arial" w:hAnsi="Arial" w:cs="Arial"/>
      <w:sz w:val="20"/>
      <w:szCs w:val="20"/>
    </w:rPr>
  </w:style>
  <w:style w:type="paragraph" w:customStyle="1" w:styleId="cececef1f1f1edededeeeeeee2e2e2edededeeeeeee9e9e9f2f2f2e5e5e5eaeaeaf1f1f1f2f2f2f1f1f1eeeeeef2f2f2f1f1f1f2f2f2f3f3f3efefefeeeeeeececec21">
    <w:name w:val="Оcececeсf1f1f1нedededоeeeeeeвe2e2e2нedededоeeeeeeйe9e9e9 тf2f2f2еe5e5e5кeaeaeaсf1f1f1тf2f2f2 сf1f1f1 оeeeeeeтf2f2f2сf1f1f1тf2f2f2уf3f3f3пefefefоeeeeeeмececec 21"/>
    <w:basedOn w:val="a"/>
    <w:uiPriority w:val="99"/>
    <w:qFormat/>
    <w:pPr>
      <w:spacing w:after="0"/>
      <w:ind w:firstLine="696"/>
      <w:jc w:val="both"/>
    </w:pPr>
    <w:rPr>
      <w:rFonts w:ascii="Times New Roman" w:hAnsi="Times New Roman"/>
      <w:sz w:val="28"/>
      <w:szCs w:val="28"/>
    </w:rPr>
  </w:style>
  <w:style w:type="paragraph" w:customStyle="1" w:styleId="cececee1e1e1fbfbfbf7f7f7edededfbfbfbe9e9e913efefeff2f2f2">
    <w:name w:val="Оcececeбe1e1e1ыfbfbfbчf7f7f7нedededыfbfbfbйe9e9e9 + 13 пefefefтf2f2f2"/>
    <w:basedOn w:val="a"/>
    <w:uiPriority w:val="99"/>
    <w:qFormat/>
    <w:pPr>
      <w:spacing w:after="0"/>
      <w:ind w:left="5664"/>
    </w:pPr>
    <w:rPr>
      <w:rFonts w:ascii="Times New Roman" w:hAnsi="Times New Roman"/>
      <w:sz w:val="28"/>
      <w:szCs w:val="28"/>
    </w:rPr>
  </w:style>
  <w:style w:type="paragraph" w:customStyle="1" w:styleId="c7c7c7ededede0e0e0eaeaea">
    <w:name w:val="Зc7c7c7нedededаe0e0e0кeaeaea"/>
    <w:basedOn w:val="a"/>
    <w:uiPriority w:val="99"/>
    <w:qFormat/>
    <w:pPr>
      <w:spacing w:after="144"/>
    </w:pPr>
    <w:rPr>
      <w:rFonts w:ascii="Verdana" w:hAnsi="Verdana" w:cs="Verdana"/>
      <w:sz w:val="20"/>
      <w:szCs w:val="20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pPr>
      <w:spacing w:after="0"/>
    </w:pPr>
    <w:rPr>
      <w:rFonts w:ascii="Times New Roman" w:hAnsi="Times New Roman"/>
    </w:rPr>
  </w:style>
  <w:style w:type="paragraph" w:styleId="af3">
    <w:name w:val="footer"/>
    <w:basedOn w:val="a"/>
    <w:uiPriority w:val="99"/>
    <w:pPr>
      <w:spacing w:after="0"/>
    </w:pPr>
    <w:rPr>
      <w:rFonts w:ascii="Times New Roman" w:hAnsi="Times New Roman"/>
    </w:rPr>
  </w:style>
  <w:style w:type="paragraph" w:customStyle="1" w:styleId="1">
    <w:name w:val="Без интервала1"/>
    <w:basedOn w:val="a"/>
    <w:qFormat/>
    <w:rsid w:val="00A47D19"/>
    <w:pPr>
      <w:widowControl/>
      <w:spacing w:after="0" w:line="254" w:lineRule="auto"/>
    </w:pPr>
    <w:rPr>
      <w:rFonts w:ascii="Times New Roman" w:hAnsi="Times New Roman"/>
      <w:color w:val="auto"/>
      <w:sz w:val="24"/>
      <w:szCs w:val="20"/>
    </w:rPr>
  </w:style>
  <w:style w:type="paragraph" w:customStyle="1" w:styleId="af4">
    <w:name w:val="Содержимое таблицы"/>
    <w:basedOn w:val="a"/>
    <w:uiPriority w:val="99"/>
    <w:qFormat/>
    <w:rsid w:val="00542575"/>
    <w:pPr>
      <w:spacing w:after="0"/>
    </w:pPr>
    <w:rPr>
      <w:rFonts w:ascii="Times New Roman" w:hAnsi="Times New Roman"/>
      <w:color w:val="auto"/>
      <w:sz w:val="18"/>
      <w:szCs w:val="18"/>
      <w:lang w:eastAsia="zh-CN" w:bidi="hi-IN"/>
    </w:rPr>
  </w:style>
  <w:style w:type="paragraph" w:customStyle="1" w:styleId="11">
    <w:name w:val="Абзац списка11"/>
    <w:basedOn w:val="a"/>
    <w:qFormat/>
    <w:rsid w:val="008F67E2"/>
    <w:pPr>
      <w:widowControl/>
      <w:spacing w:after="0"/>
      <w:ind w:left="720"/>
      <w:contextualSpacing/>
    </w:pPr>
    <w:rPr>
      <w:rFonts w:ascii="Times New Roman" w:hAnsi="Times New Roman"/>
      <w:color w:val="auto"/>
      <w:sz w:val="24"/>
      <w:szCs w:val="28"/>
    </w:rPr>
  </w:style>
  <w:style w:type="paragraph" w:styleId="af5">
    <w:name w:val="List Paragraph"/>
    <w:basedOn w:val="a"/>
    <w:uiPriority w:val="34"/>
    <w:qFormat/>
    <w:rsid w:val="00D40D26"/>
    <w:pPr>
      <w:widowControl/>
      <w:spacing w:after="160" w:line="252" w:lineRule="auto"/>
      <w:ind w:left="720"/>
      <w:contextualSpacing/>
    </w:pPr>
    <w:rPr>
      <w:color w:val="auto"/>
      <w:lang w:eastAsia="en-US"/>
    </w:rPr>
  </w:style>
  <w:style w:type="paragraph" w:styleId="af6">
    <w:name w:val="Balloon Text"/>
    <w:basedOn w:val="a"/>
    <w:uiPriority w:val="99"/>
    <w:semiHidden/>
    <w:unhideWhenUsed/>
    <w:qFormat/>
    <w:rsid w:val="006540B1"/>
    <w:pPr>
      <w:spacing w:after="0"/>
    </w:pPr>
    <w:rPr>
      <w:rFonts w:ascii="Segoe UI" w:hAnsi="Segoe UI" w:cs="Segoe UI"/>
      <w:sz w:val="18"/>
      <w:szCs w:val="18"/>
    </w:rPr>
  </w:style>
  <w:style w:type="paragraph" w:styleId="af7">
    <w:name w:val="footnote text"/>
    <w:basedOn w:val="a"/>
    <w:rsid w:val="00843EC9"/>
    <w:pPr>
      <w:widowControl/>
      <w:spacing w:after="0"/>
    </w:pPr>
    <w:rPr>
      <w:rFonts w:ascii="Times New Roman" w:hAnsi="Times New Roman"/>
      <w:color w:val="auto"/>
      <w:sz w:val="20"/>
      <w:szCs w:val="20"/>
    </w:rPr>
  </w:style>
  <w:style w:type="table" w:styleId="10">
    <w:name w:val="Table Simple 1"/>
    <w:basedOn w:val="a1"/>
    <w:uiPriority w:val="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39"/>
    <w:rsid w:val="00875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B93F6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B93F6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B93F67"/>
    <w:rPr>
      <w:rFonts w:ascii="Calibri" w:hAnsi="Calibri"/>
      <w:color w:val="000000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B93F6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B93F67"/>
    <w:rPr>
      <w:rFonts w:ascii="Calibri" w:hAnsi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FEF8-B376-43FE-9EB9-CE54D1D6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6545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Аслаханов Дени Олегович</dc:creator>
  <dc:description/>
  <cp:lastModifiedBy>Фильчакова Софья Александровна</cp:lastModifiedBy>
  <cp:revision>116</cp:revision>
  <cp:lastPrinted>2024-07-19T11:01:00Z</cp:lastPrinted>
  <dcterms:created xsi:type="dcterms:W3CDTF">2022-12-02T13:44:00Z</dcterms:created>
  <dcterms:modified xsi:type="dcterms:W3CDTF">2024-07-19T16:37:00Z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-503729362</vt:i4>
  </property>
</Properties>
</file>