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3C19" w14:textId="77777777" w:rsidR="003C3E32" w:rsidRPr="00D901B1" w:rsidRDefault="003C3E32" w:rsidP="003C3E32">
      <w:pPr>
        <w:spacing w:after="0" w:line="39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1B1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14:paraId="6C2267C4" w14:textId="392E0333" w:rsidR="003C3E32" w:rsidRPr="00D901B1" w:rsidRDefault="003C3E32" w:rsidP="003C3E32">
      <w:pPr>
        <w:spacing w:after="0" w:line="39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делу № </w:t>
      </w:r>
      <w:bookmarkStart w:id="0" w:name="_Hlk139633155"/>
      <w:r w:rsidR="00DF793D"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>28/06/105-</w:t>
      </w:r>
      <w:r w:rsidR="009D5986">
        <w:rPr>
          <w:rFonts w:ascii="Times New Roman" w:hAnsi="Times New Roman" w:cs="Times New Roman"/>
          <w:color w:val="000000" w:themeColor="text1"/>
          <w:sz w:val="28"/>
          <w:szCs w:val="28"/>
        </w:rPr>
        <w:t>430</w:t>
      </w:r>
      <w:r w:rsidR="00DF793D"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>/2024</w:t>
      </w:r>
      <w:r w:rsidRPr="00D9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Pr="00D901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нарушении </w:t>
      </w:r>
    </w:p>
    <w:p w14:paraId="7EF3BE7D" w14:textId="77777777" w:rsidR="003C3E32" w:rsidRPr="00D901B1" w:rsidRDefault="003C3E32" w:rsidP="003C3E32">
      <w:pPr>
        <w:spacing w:after="0" w:line="39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1B1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</w:t>
      </w:r>
    </w:p>
    <w:p w14:paraId="67DFBE04" w14:textId="77777777" w:rsidR="003C3E32" w:rsidRPr="00D901B1" w:rsidRDefault="003C3E32" w:rsidP="003C3E32">
      <w:pPr>
        <w:spacing w:after="0" w:line="39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1B1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</w:t>
      </w:r>
    </w:p>
    <w:tbl>
      <w:tblPr>
        <w:tblW w:w="10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1"/>
        <w:gridCol w:w="4856"/>
        <w:gridCol w:w="843"/>
      </w:tblGrid>
      <w:tr w:rsidR="003C3E32" w:rsidRPr="007D08DB" w14:paraId="6D2D0BD2" w14:textId="77777777" w:rsidTr="001643E0">
        <w:tc>
          <w:tcPr>
            <w:tcW w:w="4681" w:type="dxa"/>
            <w:hideMark/>
          </w:tcPr>
          <w:p w14:paraId="0D897BFE" w14:textId="5884A195" w:rsidR="003C3E32" w:rsidRPr="007D08DB" w:rsidRDefault="009D5986" w:rsidP="001643E0">
            <w:pPr>
              <w:spacing w:after="0" w:line="390" w:lineRule="exac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22</w:t>
            </w:r>
            <w:r w:rsidR="007035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.02</w:t>
            </w:r>
            <w:r w:rsidR="00DF793D" w:rsidRPr="00DF7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.2024</w:t>
            </w:r>
          </w:p>
        </w:tc>
        <w:tc>
          <w:tcPr>
            <w:tcW w:w="5699" w:type="dxa"/>
            <w:gridSpan w:val="2"/>
            <w:hideMark/>
          </w:tcPr>
          <w:p w14:paraId="6E667F42" w14:textId="77777777" w:rsidR="003C3E32" w:rsidRPr="007D08DB" w:rsidRDefault="003C3E32" w:rsidP="001643E0">
            <w:pPr>
              <w:spacing w:after="0" w:line="390" w:lineRule="exact"/>
              <w:ind w:right="-41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D08D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Москва</w:t>
            </w:r>
          </w:p>
        </w:tc>
      </w:tr>
      <w:tr w:rsidR="003C3E32" w:rsidRPr="007D08DB" w14:paraId="735905E7" w14:textId="77777777" w:rsidTr="001643E0">
        <w:trPr>
          <w:gridAfter w:val="1"/>
          <w:wAfter w:w="843" w:type="dxa"/>
        </w:trPr>
        <w:tc>
          <w:tcPr>
            <w:tcW w:w="4681" w:type="dxa"/>
          </w:tcPr>
          <w:p w14:paraId="742B7970" w14:textId="77777777" w:rsidR="003C3E32" w:rsidRPr="007D08DB" w:rsidRDefault="003C3E32" w:rsidP="001643E0">
            <w:pPr>
              <w:spacing w:after="0" w:line="39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856" w:type="dxa"/>
          </w:tcPr>
          <w:p w14:paraId="42DEAB28" w14:textId="77777777" w:rsidR="003C3E32" w:rsidRPr="007D08DB" w:rsidRDefault="003C3E32" w:rsidP="001643E0">
            <w:pPr>
              <w:spacing w:after="0" w:line="390" w:lineRule="exac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3A3E2B" w14:textId="016ADA08" w:rsidR="003C3E32" w:rsidRPr="00F93C3C" w:rsidRDefault="00DF793D" w:rsidP="009D5986">
      <w:pPr>
        <w:widowControl/>
        <w:autoSpaceDE/>
        <w:autoSpaceDN/>
        <w:adjustRightInd/>
        <w:spacing w:after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51642030"/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посредством системы видео-конференц-связи жалобу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>ООО «БТД Ирмаш»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Заявитель) на действия 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>АО «ЕЭТП»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Оператор 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площадки) при проведении 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>ГБУ СК «Стававтодор»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Заказчик),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>Комитетом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 по закупкам</w:t>
      </w:r>
      <w:r w:rsidR="00C07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орган),</w:t>
      </w:r>
      <w:r w:rsidR="00C07667" w:rsidRPr="00C07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омиссией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осуществлению закупок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Уполномоченного органа (далее 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 закупок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Оператором электронной площадки электронно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аукциона на право заключения 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контракта на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>поставку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асфальтоукладчика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(номер извещения в единой информационной системе в сф</w:t>
      </w:r>
      <w:r w:rsidR="0013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 закупок www.zakupki.gov.ru 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ЕИС) – </w:t>
      </w:r>
      <w:r w:rsidR="00B4572D" w:rsidRPr="00B4572D">
        <w:rPr>
          <w:rFonts w:ascii="Times New Roman" w:hAnsi="Times New Roman" w:cs="Times New Roman"/>
          <w:color w:val="000000" w:themeColor="text1"/>
          <w:sz w:val="28"/>
          <w:szCs w:val="28"/>
        </w:rPr>
        <w:t>0121200004724000033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Аукцион), и в результате осуществления внеплановой проверки в части действий Оператора электронной площадки в соответствии с пунктом 1 части 15</w:t>
      </w:r>
      <w:r w:rsidR="0013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 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05.04.2013 № 44-ФЗ «О контрактной системе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>и муни</w:t>
      </w:r>
      <w:r w:rsidR="00B45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ципальных нужд» </w:t>
      </w:r>
      <w:r w:rsidR="0013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Закон </w:t>
      </w:r>
      <w:r w:rsidRPr="00DF793D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системе),</w:t>
      </w:r>
    </w:p>
    <w:bookmarkEnd w:id="1"/>
    <w:p w14:paraId="50CEB06C" w14:textId="33259761" w:rsidR="004569DF" w:rsidRPr="003B6BEF" w:rsidRDefault="006E6A17" w:rsidP="009D5986">
      <w:pPr>
        <w:pStyle w:val="c1e5e7e8edf2e5f0e2e0ebe01"/>
        <w:tabs>
          <w:tab w:val="left" w:pos="9498"/>
        </w:tabs>
        <w:spacing w:line="360" w:lineRule="exact"/>
        <w:contextualSpacing/>
        <w:jc w:val="both"/>
        <w:rPr>
          <w:color w:val="000000" w:themeColor="text1"/>
          <w:sz w:val="28"/>
          <w:szCs w:val="28"/>
        </w:rPr>
      </w:pPr>
      <w:r w:rsidRPr="007001C7">
        <w:rPr>
          <w:color w:val="000000" w:themeColor="text1"/>
          <w:sz w:val="28"/>
          <w:szCs w:val="28"/>
        </w:rPr>
        <w:t xml:space="preserve"> </w:t>
      </w:r>
    </w:p>
    <w:p w14:paraId="2453036A" w14:textId="77777777" w:rsidR="004569DF" w:rsidRDefault="004569DF" w:rsidP="009D5986">
      <w:pPr>
        <w:tabs>
          <w:tab w:val="center" w:pos="5106"/>
          <w:tab w:val="left" w:pos="7050"/>
          <w:tab w:val="left" w:pos="9498"/>
        </w:tabs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</w:t>
      </w:r>
    </w:p>
    <w:p w14:paraId="1FB6CDBB" w14:textId="77777777" w:rsidR="004569DF" w:rsidRDefault="004569DF" w:rsidP="009D5986">
      <w:pPr>
        <w:tabs>
          <w:tab w:val="left" w:pos="9498"/>
        </w:tabs>
        <w:spacing w:after="0" w:line="360" w:lineRule="exact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FF38B4" w14:textId="66DEEA60" w:rsidR="00DA6775" w:rsidRPr="00DA6775" w:rsidRDefault="00DA6775" w:rsidP="005C4A31">
      <w:pPr>
        <w:tabs>
          <w:tab w:val="left" w:pos="9498"/>
        </w:tabs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75">
        <w:rPr>
          <w:rFonts w:ascii="Times New Roman" w:hAnsi="Times New Roman" w:cs="Times New Roman"/>
          <w:sz w:val="28"/>
          <w:szCs w:val="28"/>
        </w:rPr>
        <w:t xml:space="preserve">В Федеральную антимонопольную службу поступила жалоба Заявителя </w:t>
      </w:r>
      <w:r w:rsidRPr="00DA6775">
        <w:rPr>
          <w:rFonts w:ascii="Times New Roman" w:hAnsi="Times New Roman" w:cs="Times New Roman"/>
          <w:sz w:val="28"/>
          <w:szCs w:val="28"/>
        </w:rPr>
        <w:br/>
        <w:t>на действия Оператора электронной площ</w:t>
      </w:r>
      <w:r w:rsidR="00464623">
        <w:rPr>
          <w:rFonts w:ascii="Times New Roman" w:hAnsi="Times New Roman" w:cs="Times New Roman"/>
          <w:sz w:val="28"/>
          <w:szCs w:val="28"/>
        </w:rPr>
        <w:t>адки при проведении Заказчиком</w:t>
      </w:r>
      <w:r w:rsidR="00B44148">
        <w:rPr>
          <w:rFonts w:ascii="Times New Roman" w:hAnsi="Times New Roman" w:cs="Times New Roman"/>
          <w:sz w:val="28"/>
          <w:szCs w:val="28"/>
        </w:rPr>
        <w:t xml:space="preserve">, </w:t>
      </w:r>
      <w:r w:rsidR="0013042D">
        <w:rPr>
          <w:rFonts w:ascii="Times New Roman" w:hAnsi="Times New Roman" w:cs="Times New Roman"/>
          <w:sz w:val="28"/>
          <w:szCs w:val="28"/>
        </w:rPr>
        <w:t xml:space="preserve">Уполномоченным органом, </w:t>
      </w:r>
      <w:r w:rsidR="00B4572D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закупок, </w:t>
      </w:r>
      <w:r w:rsidRPr="00DA6775">
        <w:rPr>
          <w:rFonts w:ascii="Times New Roman" w:hAnsi="Times New Roman" w:cs="Times New Roman"/>
          <w:sz w:val="28"/>
          <w:szCs w:val="28"/>
        </w:rPr>
        <w:t>Оператором электронной площадки Аукциона.</w:t>
      </w:r>
    </w:p>
    <w:p w14:paraId="542F2CF4" w14:textId="7DBC39D8" w:rsidR="00DA6775" w:rsidRPr="00DA6775" w:rsidRDefault="00DA6775" w:rsidP="005C4A31">
      <w:pPr>
        <w:tabs>
          <w:tab w:val="left" w:pos="9498"/>
        </w:tabs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775">
        <w:rPr>
          <w:rFonts w:ascii="Times New Roman" w:hAnsi="Times New Roman" w:cs="Times New Roman"/>
          <w:sz w:val="28"/>
          <w:szCs w:val="28"/>
        </w:rPr>
        <w:t>По мнению Заявителя, его права и законные интересы нарушены действиями Оператора электронной площадки, не обеспечившего надежность функционирования программно-аппаратных средств, используемых</w:t>
      </w:r>
      <w:r w:rsidR="00374FA2">
        <w:rPr>
          <w:rFonts w:ascii="Times New Roman" w:hAnsi="Times New Roman" w:cs="Times New Roman"/>
          <w:sz w:val="28"/>
          <w:szCs w:val="28"/>
        </w:rPr>
        <w:t xml:space="preserve"> </w:t>
      </w:r>
      <w:r w:rsidRPr="00DA6775">
        <w:rPr>
          <w:rFonts w:ascii="Times New Roman" w:hAnsi="Times New Roman" w:cs="Times New Roman"/>
          <w:sz w:val="28"/>
          <w:szCs w:val="28"/>
        </w:rPr>
        <w:t xml:space="preserve">при проведении Аукциона, в связи </w:t>
      </w:r>
      <w:r w:rsidR="00374FA2">
        <w:rPr>
          <w:rFonts w:ascii="Times New Roman" w:hAnsi="Times New Roman" w:cs="Times New Roman"/>
          <w:sz w:val="28"/>
          <w:szCs w:val="28"/>
        </w:rPr>
        <w:br/>
      </w:r>
      <w:r w:rsidRPr="00DA6775">
        <w:rPr>
          <w:rFonts w:ascii="Times New Roman" w:hAnsi="Times New Roman" w:cs="Times New Roman"/>
          <w:sz w:val="28"/>
          <w:szCs w:val="28"/>
        </w:rPr>
        <w:t xml:space="preserve">с чем </w:t>
      </w:r>
      <w:r w:rsidR="00D00344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неверно отражен диапазон значений характеристик объекта закупки в структурированной заявке Заявителя на участие </w:t>
      </w:r>
      <w:r w:rsidR="00D00344">
        <w:rPr>
          <w:rFonts w:ascii="Times New Roman" w:hAnsi="Times New Roman" w:cs="Times New Roman"/>
          <w:sz w:val="28"/>
          <w:szCs w:val="28"/>
        </w:rPr>
        <w:br/>
        <w:t>в Аукционе</w:t>
      </w:r>
      <w:r w:rsidR="00154EAE">
        <w:rPr>
          <w:rFonts w:ascii="Times New Roman" w:hAnsi="Times New Roman" w:cs="Times New Roman"/>
          <w:sz w:val="28"/>
          <w:szCs w:val="28"/>
        </w:rPr>
        <w:t xml:space="preserve">, что повлекло отклонение заявки Заявителя Комиссией </w:t>
      </w:r>
      <w:r w:rsidR="00154EAE">
        <w:rPr>
          <w:rFonts w:ascii="Times New Roman" w:hAnsi="Times New Roman" w:cs="Times New Roman"/>
          <w:sz w:val="28"/>
          <w:szCs w:val="28"/>
        </w:rPr>
        <w:br/>
        <w:t>по осуществлению закупок.</w:t>
      </w:r>
    </w:p>
    <w:p w14:paraId="30DC6522" w14:textId="5D3840B5" w:rsidR="00F9128E" w:rsidRDefault="00E25F65" w:rsidP="005C4A31">
      <w:pPr>
        <w:tabs>
          <w:tab w:val="left" w:pos="567"/>
          <w:tab w:val="left" w:pos="9498"/>
        </w:tabs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F65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13042D">
        <w:rPr>
          <w:rFonts w:ascii="Times New Roman" w:hAnsi="Times New Roman" w:cs="Times New Roman"/>
          <w:sz w:val="28"/>
          <w:szCs w:val="28"/>
        </w:rPr>
        <w:t>в письменных пояснениях</w:t>
      </w:r>
      <w:r w:rsidRPr="00E25F65">
        <w:rPr>
          <w:rFonts w:ascii="Times New Roman" w:hAnsi="Times New Roman" w:cs="Times New Roman"/>
          <w:sz w:val="28"/>
          <w:szCs w:val="28"/>
        </w:rPr>
        <w:t xml:space="preserve"> не согласился </w:t>
      </w:r>
      <w:r w:rsidRPr="00E25F65">
        <w:rPr>
          <w:rFonts w:ascii="Times New Roman" w:hAnsi="Times New Roman" w:cs="Times New Roman"/>
          <w:sz w:val="28"/>
          <w:szCs w:val="28"/>
        </w:rPr>
        <w:br/>
        <w:t xml:space="preserve">с доводом Заявителя и сообщил, что при проведении Аукциона Оператор электронной площадки действовал в соответствии с положениями Закона </w:t>
      </w:r>
      <w:r w:rsidRPr="00E25F65">
        <w:rPr>
          <w:rFonts w:ascii="Times New Roman" w:hAnsi="Times New Roman" w:cs="Times New Roman"/>
          <w:sz w:val="28"/>
          <w:szCs w:val="28"/>
        </w:rPr>
        <w:br/>
        <w:t>о контрактной системе.</w:t>
      </w:r>
    </w:p>
    <w:p w14:paraId="128C3D45" w14:textId="467DB5FC" w:rsidR="009D5986" w:rsidRPr="0015400D" w:rsidRDefault="009D5986" w:rsidP="005C4A31">
      <w:pPr>
        <w:tabs>
          <w:tab w:val="left" w:pos="567"/>
          <w:tab w:val="left" w:pos="9498"/>
        </w:tabs>
        <w:spacing w:after="0" w:line="3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986">
        <w:rPr>
          <w:rFonts w:ascii="Times New Roman" w:hAnsi="Times New Roman" w:cs="Times New Roman"/>
          <w:sz w:val="28"/>
          <w:szCs w:val="28"/>
        </w:rPr>
        <w:t xml:space="preserve">В ходе рассмотрения жалобы Заявителя </w:t>
      </w:r>
      <w:r>
        <w:rPr>
          <w:rFonts w:ascii="Times New Roman" w:hAnsi="Times New Roman" w:cs="Times New Roman"/>
          <w:sz w:val="28"/>
          <w:szCs w:val="28"/>
        </w:rPr>
        <w:t>21.02</w:t>
      </w:r>
      <w:r w:rsidRPr="009D5986">
        <w:rPr>
          <w:rFonts w:ascii="Times New Roman" w:hAnsi="Times New Roman" w:cs="Times New Roman"/>
          <w:sz w:val="28"/>
          <w:szCs w:val="28"/>
        </w:rPr>
        <w:t xml:space="preserve">.2024 Комиссией в целях полного и всестороннего рассмотрения довода жалобы в заседании Комиссии объявлен перерыв, заседание продолжилось </w:t>
      </w:r>
      <w:r>
        <w:rPr>
          <w:rFonts w:ascii="Times New Roman" w:hAnsi="Times New Roman" w:cs="Times New Roman"/>
          <w:sz w:val="28"/>
          <w:szCs w:val="28"/>
        </w:rPr>
        <w:t>22.02</w:t>
      </w:r>
      <w:r w:rsidRPr="009D5986">
        <w:rPr>
          <w:rFonts w:ascii="Times New Roman" w:hAnsi="Times New Roman" w:cs="Times New Roman"/>
          <w:sz w:val="28"/>
          <w:szCs w:val="28"/>
        </w:rPr>
        <w:t>.2024.</w:t>
      </w:r>
    </w:p>
    <w:p w14:paraId="122090B0" w14:textId="02F4B503" w:rsidR="004569DF" w:rsidRPr="002007E8" w:rsidRDefault="008B5557" w:rsidP="005C4A31">
      <w:pPr>
        <w:tabs>
          <w:tab w:val="left" w:pos="9498"/>
        </w:tabs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557">
        <w:rPr>
          <w:rFonts w:ascii="Times New Roman" w:hAnsi="Times New Roman" w:cs="Times New Roman"/>
          <w:sz w:val="28"/>
          <w:szCs w:val="28"/>
        </w:rPr>
        <w:t xml:space="preserve">В соответствии с извещением </w:t>
      </w:r>
      <w:r w:rsidR="0013042D">
        <w:rPr>
          <w:rFonts w:ascii="Times New Roman" w:hAnsi="Times New Roman" w:cs="Times New Roman"/>
          <w:sz w:val="28"/>
          <w:szCs w:val="28"/>
        </w:rPr>
        <w:t>об осуществлении</w:t>
      </w:r>
      <w:r w:rsidRPr="008B5557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B668AE">
        <w:rPr>
          <w:rFonts w:ascii="Times New Roman" w:hAnsi="Times New Roman" w:cs="Times New Roman"/>
          <w:sz w:val="28"/>
          <w:szCs w:val="28"/>
        </w:rPr>
        <w:t xml:space="preserve"> </w:t>
      </w:r>
      <w:r w:rsidR="0013042D">
        <w:rPr>
          <w:rFonts w:ascii="Times New Roman" w:hAnsi="Times New Roman" w:cs="Times New Roman"/>
          <w:sz w:val="28"/>
          <w:szCs w:val="28"/>
        </w:rPr>
        <w:br/>
      </w:r>
      <w:r w:rsidR="00B668AE">
        <w:rPr>
          <w:rFonts w:ascii="Times New Roman" w:hAnsi="Times New Roman" w:cs="Times New Roman"/>
          <w:sz w:val="28"/>
          <w:szCs w:val="28"/>
        </w:rPr>
        <w:t>(далее – Извещение)</w:t>
      </w:r>
      <w:r w:rsidRPr="008B5557">
        <w:rPr>
          <w:rFonts w:ascii="Times New Roman" w:hAnsi="Times New Roman" w:cs="Times New Roman"/>
          <w:sz w:val="28"/>
          <w:szCs w:val="28"/>
        </w:rPr>
        <w:t>, протоколами, составленными при проведении Аукциона:</w:t>
      </w:r>
    </w:p>
    <w:p w14:paraId="21D06F42" w14:textId="300C2E2D" w:rsidR="00DF793D" w:rsidRPr="00DF793D" w:rsidRDefault="00DF793D" w:rsidP="005C4A31">
      <w:pPr>
        <w:numPr>
          <w:ilvl w:val="0"/>
          <w:numId w:val="1"/>
        </w:numPr>
        <w:autoSpaceDE/>
        <w:autoSpaceDN/>
        <w:adjustRightInd/>
        <w:spacing w:after="0" w:line="32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7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Извещение размещено в ЕИС – </w:t>
      </w:r>
      <w:r w:rsidR="00633E72" w:rsidRPr="00633E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31.01.2024</w:t>
      </w:r>
      <w:r w:rsidRPr="00DF7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14:paraId="544909EC" w14:textId="77777777" w:rsidR="00DF793D" w:rsidRPr="00DF793D" w:rsidRDefault="00DF793D" w:rsidP="005C4A31">
      <w:pPr>
        <w:numPr>
          <w:ilvl w:val="0"/>
          <w:numId w:val="1"/>
        </w:numPr>
        <w:autoSpaceDE/>
        <w:autoSpaceDN/>
        <w:adjustRightInd/>
        <w:spacing w:after="0" w:line="32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7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способ определения поставщика (подрядчика, исполнителя) – электронный аукцион;</w:t>
      </w:r>
    </w:p>
    <w:p w14:paraId="110E7F80" w14:textId="3EF9EE87" w:rsidR="00DF793D" w:rsidRPr="00DF793D" w:rsidRDefault="00DF793D" w:rsidP="005C4A31">
      <w:pPr>
        <w:numPr>
          <w:ilvl w:val="0"/>
          <w:numId w:val="1"/>
        </w:numPr>
        <w:autoSpaceDE/>
        <w:autoSpaceDN/>
        <w:adjustRightInd/>
        <w:spacing w:after="0" w:line="32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7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начальная (максимальная) цена контракта – </w:t>
      </w:r>
      <w:r w:rsidR="00633E72" w:rsidRPr="00633E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57 137 333,32</w:t>
      </w:r>
      <w:r w:rsidRPr="00DF7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руб.;</w:t>
      </w:r>
    </w:p>
    <w:p w14:paraId="743E0007" w14:textId="11929D6D" w:rsidR="00DF793D" w:rsidRPr="00DF793D" w:rsidRDefault="00DF793D" w:rsidP="005C4A31">
      <w:pPr>
        <w:numPr>
          <w:ilvl w:val="0"/>
          <w:numId w:val="1"/>
        </w:numPr>
        <w:autoSpaceDE/>
        <w:autoSpaceDN/>
        <w:adjustRightInd/>
        <w:spacing w:after="0" w:line="320" w:lineRule="exact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F7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дата окончания срока подачи заявок на участие в Аукционе – </w:t>
      </w:r>
      <w:r w:rsidR="00633E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12</w:t>
      </w:r>
      <w:r w:rsidR="0013042D" w:rsidRPr="001304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.02.2024</w:t>
      </w:r>
      <w:r w:rsidRPr="00DF79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14:paraId="353EFE21" w14:textId="2DAA14D5" w:rsidR="002A7AC0" w:rsidRPr="003B6BEF" w:rsidRDefault="00633E72" w:rsidP="005C4A31">
      <w:pPr>
        <w:numPr>
          <w:ilvl w:val="0"/>
          <w:numId w:val="1"/>
        </w:numPr>
        <w:autoSpaceDE/>
        <w:autoSpaceDN/>
        <w:adjustRightInd/>
        <w:spacing w:after="0" w:line="320" w:lineRule="exact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3E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соответствии с пунктом 4 части 1 статьи 52 Закона о контрактной системе Аукцион признан несостоявшимся, поскольку по результатам рассмотрения </w:t>
      </w:r>
      <w:r w:rsidRPr="00633E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единственной заявки на участие в закупке комиссия по осуществлению закупок отклонила такую заявку.</w:t>
      </w:r>
    </w:p>
    <w:p w14:paraId="2FA89CFC" w14:textId="30E14B7F" w:rsidR="003B6BEF" w:rsidRDefault="009E10B9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</w:t>
      </w:r>
      <w:r w:rsidR="00CD75DD" w:rsidRPr="00CD75DD">
        <w:rPr>
          <w:rFonts w:ascii="Times New Roman" w:hAnsi="Times New Roman" w:cs="Times New Roman"/>
          <w:sz w:val="28"/>
          <w:szCs w:val="28"/>
        </w:rPr>
        <w:t xml:space="preserve"> 13 статьи 24.1 Закона о контрактной системе оператор электронной площадки, оператор специализированной электронной площадки обязаны обеспечить непрерывность проведения электронных процедур, закрытых электронных процедур, надежность функционирования программно-аппаратных </w:t>
      </w:r>
      <w:r w:rsidR="00CD75DD" w:rsidRPr="00E32B82">
        <w:rPr>
          <w:rFonts w:ascii="Times New Roman" w:hAnsi="Times New Roman" w:cs="Times New Roman"/>
          <w:color w:val="000000" w:themeColor="text1"/>
          <w:sz w:val="28"/>
          <w:szCs w:val="28"/>
        </w:rPr>
        <w:t>средств, используемых для их проведения, ра</w:t>
      </w:r>
      <w:r w:rsidR="008B5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вный доступ участников закупок </w:t>
      </w:r>
      <w:r w:rsidR="00374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D75DD" w:rsidRPr="00E32B82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электронных процедурах, закрытых электронных процедурах, неизменность подписанных усиленной электронной подписью документов.</w:t>
      </w:r>
      <w:r w:rsidR="000B2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F43068C" w14:textId="57E68F04" w:rsidR="003B341F" w:rsidRPr="003B341F" w:rsidRDefault="003B341F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1 части 2 статьи 42 Закона о контрактной системе установлено,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>что извещение об осуществлении закупки, если иное не предусмотрено Законом</w:t>
      </w: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контрактной системе, должно содержать описание объекта закупки в соответствии со статьей 33 Закона о контрактной системе.</w:t>
      </w:r>
    </w:p>
    <w:p w14:paraId="79F71FE3" w14:textId="1B40CACE" w:rsidR="003B341F" w:rsidRDefault="009E10B9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</w:t>
      </w:r>
      <w:r w:rsidR="003B341F"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статьи 33 Закона о контрактной системе описание объекта закупки в соответствии с требованиями, указан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ными в части 1 статьи 33 Закона</w:t>
      </w:r>
      <w:r w:rsidR="00844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41F"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14:paraId="38E6D321" w14:textId="1021C95F" w:rsidR="003B341F" w:rsidRDefault="00633E72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4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заседании Комиссии установлено, что 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B341F"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риложением № 1 к Извещению «Описание объекта закупки»</w:t>
      </w:r>
      <w:r w:rsidR="004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Приложение № 1</w:t>
      </w:r>
      <w:r w:rsidR="009E10B9" w:rsidRPr="009E10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характеристики </w:t>
      </w:r>
      <w:r w:rsidR="003B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закупки, в том числе дополнительные характеристики: </w:t>
      </w:r>
    </w:p>
    <w:p w14:paraId="589688A4" w14:textId="2B77BCC9" w:rsidR="00633E72" w:rsidRPr="00727573" w:rsidRDefault="003B341F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«Транспортная скорость» со значением характеристики </w:t>
      </w:r>
      <w:r w:rsidR="00375B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>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и </w:t>
      </w: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>≤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км/ч</w:t>
      </w:r>
      <w:r w:rsidR="00375B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Информация, указанная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столбце «Инструкция по заполнению характеристик 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в заявке»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частник закупки указывает в заявке диапазон значений характеристики;</w:t>
      </w:r>
    </w:p>
    <w:p w14:paraId="60311F9F" w14:textId="40D2FA37" w:rsidR="003B341F" w:rsidRDefault="003B341F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>–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Скорость конвейера в минуту</w:t>
      </w: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>» со зн</w:t>
      </w:r>
      <w:r w:rsidR="00B9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ачением характеристики </w:t>
      </w:r>
      <w:r w:rsidR="00375B4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</w:t>
      </w:r>
      <w:r w:rsidR="00B93407">
        <w:rPr>
          <w:rFonts w:ascii="Times New Roman" w:hAnsi="Times New Roman" w:cs="Times New Roman"/>
          <w:color w:val="000000" w:themeColor="text1"/>
          <w:sz w:val="28"/>
          <w:szCs w:val="28"/>
        </w:rPr>
        <w:t>≥0 и ≤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B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>метр</w:t>
      </w:r>
      <w:r w:rsidR="00375B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указанная в столбце «Инструкция по заполнению характеристик в заявке» – участник закупки указывает в заявке диапазон значений характеристики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B44FA0" w14:textId="1A73AD59" w:rsidR="003B341F" w:rsidRDefault="009E10B9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согласно п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№ 3 к Извещению «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к содержанию, составу заявки на участие в закупке, инструкция по ее заполнению»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Приложение № 3) у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частник закупки указывает значения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товара в соответ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информацией, указанной в столбце «Инструкция 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по заполнен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>ию харак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теристик в заявке»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случае, если Заказчиком установлено требование – «у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>частник закупки указывает в заявке диапазон значений характеристики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>», у</w:t>
      </w:r>
      <w:r w:rsidR="00727573" w:rsidRPr="00727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 закупки указывает в заявке диапазон значений характеристики с учетом положений раздела 1 </w:t>
      </w:r>
      <w:r w:rsidR="0072757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 3.</w:t>
      </w:r>
      <w:r w:rsidR="00B9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t>Так, согласно положениям раздела 1 Приложения № 3</w:t>
      </w:r>
      <w:r w:rsidR="00B9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B93407" w:rsidRPr="00B93407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B934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3407" w:rsidRPr="00B9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значение характеристики представлено в виде диапазона в сопровождении арифметических знаков</w:t>
      </w:r>
      <w:r w:rsidR="00B9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3407" w:rsidRPr="00B9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«≥x и ≤y» </w:t>
      </w:r>
      <w:r w:rsidR="00A7014E" w:rsidRPr="00A70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93407" w:rsidRPr="00B9340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закупки вправе предст</w:t>
      </w:r>
      <w:r w:rsidR="00B93407">
        <w:rPr>
          <w:rFonts w:ascii="Times New Roman" w:hAnsi="Times New Roman" w:cs="Times New Roman"/>
          <w:color w:val="000000" w:themeColor="text1"/>
          <w:sz w:val="28"/>
          <w:szCs w:val="28"/>
        </w:rPr>
        <w:t>авить значение диапазона в неиз</w:t>
      </w:r>
      <w:r w:rsidR="00B93407" w:rsidRPr="00B9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менном виде («≥x и ≤y» при этом значения «x» и «y» остаются неизменными), </w:t>
      </w:r>
      <w:r w:rsidR="00B93407" w:rsidRPr="00B934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либо участник закупки представляет значение диапазона, где «х» равное или больше установленного заказчиком значения, а «y» равное или меньше установленного заказчиком значения (участник закупки вправе представить значение диапазона с использованием арифметических знаков «≥», «&gt;», «≤», «&lt;»).</w:t>
      </w:r>
    </w:p>
    <w:p w14:paraId="2224E139" w14:textId="5677472B" w:rsidR="009E10B9" w:rsidRPr="009E10B9" w:rsidRDefault="009E10B9" w:rsidP="005C4A31">
      <w:pPr>
        <w:pStyle w:val="a5"/>
        <w:tabs>
          <w:tab w:val="left" w:pos="902"/>
          <w:tab w:val="left" w:pos="9498"/>
        </w:tabs>
        <w:spacing w:line="32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Pr="009E10B9">
        <w:rPr>
          <w:rFonts w:ascii="Times New Roman" w:hAnsi="Times New Roman" w:cs="Times New Roman"/>
          <w:color w:val="000000" w:themeColor="text1"/>
          <w:sz w:val="28"/>
          <w:szCs w:val="28"/>
        </w:rPr>
        <w:t>ротокол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E1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подведения итогов определения поставщика (подрядчика, исполнителя) от 14.02.2024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10B9">
        <w:rPr>
          <w:rFonts w:ascii="Times New Roman" w:hAnsi="Times New Roman" w:cs="Times New Roman"/>
          <w:color w:val="000000" w:themeColor="text1"/>
          <w:sz w:val="28"/>
          <w:szCs w:val="28"/>
        </w:rPr>
        <w:t>ИЭА1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по осуществлению закупок заявка заявителя отклонена по основанию</w:t>
      </w:r>
      <w:r w:rsidRPr="009E10B9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предусмотренному пунктом 1 части 12 статьи 48 Закона о контрактной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поскольку в представленной заявке Заявителя сведения о требованиях к товару не соответствуют требованиям таблицы «Описание объекта закупки», установленным в Приложении № 1.</w:t>
      </w:r>
    </w:p>
    <w:p w14:paraId="5B938CDB" w14:textId="407AB52A" w:rsidR="00B93407" w:rsidRDefault="00127F47" w:rsidP="005C4A31">
      <w:pPr>
        <w:pStyle w:val="a5"/>
        <w:tabs>
          <w:tab w:val="left" w:pos="902"/>
          <w:tab w:val="left" w:pos="9498"/>
        </w:tabs>
        <w:spacing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Заявителя на заседании Комиссии сообщили, </w:t>
      </w:r>
      <w:r w:rsidRPr="00127F47">
        <w:rPr>
          <w:rFonts w:ascii="Times New Roman" w:hAnsi="Times New Roman" w:cs="Times New Roman"/>
          <w:color w:val="000000" w:themeColor="text1"/>
          <w:sz w:val="28"/>
          <w:szCs w:val="28"/>
        </w:rPr>
        <w:t>Оператором электронной площадки неверно отражен диапазон значений характеристик объекта закупки в структурированн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заявке Заявителя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чем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заполнении заявки </w:t>
      </w:r>
      <w:r w:rsidR="00AD4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t>диапазоны значений: для характеристики «</w:t>
      </w:r>
      <w:r w:rsidR="00A7014E" w:rsidRPr="00A7014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скорость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014E">
        <w:rPr>
          <w:rFonts w:ascii="Times New Roman" w:hAnsi="Times New Roman" w:cs="Times New Roman"/>
          <w:color w:val="000000" w:themeColor="text1"/>
          <w:sz w:val="28"/>
          <w:szCs w:val="28"/>
        </w:rPr>
        <w:t>≥0 и ≤3,2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км/ч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>, для характеристики «</w:t>
      </w:r>
      <w:r w:rsidR="00204167" w:rsidRPr="00204167">
        <w:rPr>
          <w:rFonts w:ascii="Times New Roman" w:hAnsi="Times New Roman" w:cs="Times New Roman"/>
          <w:color w:val="000000" w:themeColor="text1"/>
          <w:sz w:val="28"/>
          <w:szCs w:val="28"/>
        </w:rPr>
        <w:t>Скорость конвейера в минуту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04167" w:rsidRPr="0020416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>≥0 и ≤19,7 метр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Вместе с тем в </w:t>
      </w:r>
      <w:r w:rsidR="001009F0">
        <w:rPr>
          <w:rFonts w:ascii="Times New Roman" w:hAnsi="Times New Roman" w:cs="Times New Roman"/>
          <w:color w:val="000000" w:themeColor="text1"/>
          <w:sz w:val="28"/>
          <w:szCs w:val="28"/>
        </w:rPr>
        <w:t>заявке, направленной Оператором электронной площадки Заказчику, указаны иные диапазоны значений</w:t>
      </w:r>
      <w:r w:rsidR="001009F0" w:rsidRPr="0010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009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09F0" w:rsidRPr="001009F0">
        <w:rPr>
          <w:rFonts w:ascii="Times New Roman" w:hAnsi="Times New Roman" w:cs="Times New Roman"/>
          <w:color w:val="000000" w:themeColor="text1"/>
          <w:sz w:val="28"/>
          <w:szCs w:val="28"/>
        </w:rPr>
        <w:t>для характеристики «Транспортная скорость» –</w:t>
      </w:r>
      <w:r w:rsidR="0010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09F0" w:rsidRPr="001009F0">
        <w:rPr>
          <w:rFonts w:ascii="Times New Roman" w:hAnsi="Times New Roman" w:cs="Times New Roman"/>
          <w:color w:val="000000" w:themeColor="text1"/>
          <w:sz w:val="28"/>
          <w:szCs w:val="28"/>
        </w:rPr>
        <w:t>≤0 и ≥3,2 км/ч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09F0" w:rsidRPr="001009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характеристики «Скорость конвейера в минуту» – 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09F0" w:rsidRPr="001009F0">
        <w:rPr>
          <w:rFonts w:ascii="Times New Roman" w:hAnsi="Times New Roman" w:cs="Times New Roman"/>
          <w:color w:val="000000" w:themeColor="text1"/>
          <w:sz w:val="28"/>
          <w:szCs w:val="28"/>
        </w:rPr>
        <w:t>≤0 и ≥19,7 метр</w:t>
      </w:r>
      <w:r w:rsidR="009E10B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09F0">
        <w:rPr>
          <w:rFonts w:ascii="Times New Roman" w:hAnsi="Times New Roman" w:cs="Times New Roman"/>
          <w:color w:val="000000" w:themeColor="text1"/>
          <w:sz w:val="28"/>
          <w:szCs w:val="28"/>
        </w:rPr>
        <w:t>, что повлекло отклонение заявки Заявителя Комиссией по осуществлению закупок по основанию, предусмотренному пунктом 1 части 12 статьи 48 Закона о контрактной системе ввиду несоответствия представленных информации и документов требованиям, предусмотренным Извещением.</w:t>
      </w:r>
    </w:p>
    <w:p w14:paraId="1020D37F" w14:textId="77777777" w:rsidR="00AD44F1" w:rsidRDefault="001009F0" w:rsidP="005C4A31">
      <w:pPr>
        <w:pStyle w:val="a5"/>
        <w:tabs>
          <w:tab w:val="left" w:pos="902"/>
          <w:tab w:val="left" w:pos="9498"/>
        </w:tabs>
        <w:spacing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Оператора электронной площадки на заседании Комиссии представил сведения, согласно которым при заполнении структурированной заявки на сайте Оператора электронной площадки в целях указания диапазона значений характеристик используются соответствующие графы: «от» и «до», в которых указываются границы диапазонов. Вместе с тем вышеупомянутые графы расположены на сайте Оператора электронной площадки </w:t>
      </w:r>
      <w:r w:rsidR="009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обратном порядке – «до», а затем «от». </w:t>
      </w:r>
    </w:p>
    <w:p w14:paraId="67FBF6D3" w14:textId="5E57139D" w:rsidR="009D5986" w:rsidRDefault="00AD44F1" w:rsidP="005C4A31">
      <w:pPr>
        <w:pStyle w:val="a5"/>
        <w:tabs>
          <w:tab w:val="left" w:pos="902"/>
          <w:tab w:val="left" w:pos="9498"/>
        </w:tabs>
        <w:spacing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представитель Оператора электронной площадки на заседании Комиссии сообщил, что </w:t>
      </w:r>
      <w:r w:rsidR="009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844799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="009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жалобы </w:t>
      </w:r>
      <w:r w:rsidR="009D5986" w:rsidRPr="009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 Оператора электронной площадки </w:t>
      </w:r>
      <w:r w:rsidR="009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указанию </w:t>
      </w:r>
      <w:r w:rsidR="009D5986" w:rsidRPr="009D5986">
        <w:rPr>
          <w:rFonts w:ascii="Times New Roman" w:hAnsi="Times New Roman" w:cs="Times New Roman"/>
          <w:color w:val="000000" w:themeColor="text1"/>
          <w:sz w:val="28"/>
          <w:szCs w:val="28"/>
        </w:rPr>
        <w:t>диапазон</w:t>
      </w:r>
      <w:r w:rsidR="009D5986">
        <w:rPr>
          <w:rFonts w:ascii="Times New Roman" w:hAnsi="Times New Roman" w:cs="Times New Roman"/>
          <w:color w:val="000000" w:themeColor="text1"/>
          <w:sz w:val="28"/>
          <w:szCs w:val="28"/>
        </w:rPr>
        <w:t>а значений характеристик объекта закупки усовершенствован.</w:t>
      </w:r>
    </w:p>
    <w:p w14:paraId="4D9846C0" w14:textId="6DEC5761" w:rsidR="00844799" w:rsidRDefault="00844799" w:rsidP="005C4A31">
      <w:pPr>
        <w:pStyle w:val="a5"/>
        <w:tabs>
          <w:tab w:val="left" w:pos="902"/>
          <w:tab w:val="left" w:pos="9498"/>
        </w:tabs>
        <w:spacing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представленные материалы, а также заслушав пояснения сторон, Комиссия приходит к выводу, что функционал электронной площадки вводит участников закупки, в том числе Заявителя, в заблуждение, поскольку </w:t>
      </w:r>
      <w:r w:rsidRPr="0084479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4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установлено требование к значению характеристик, определяемых диапазоном значений «от» и «до», а функционал</w:t>
      </w:r>
      <w:r w:rsidR="005C4A3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</w:t>
      </w:r>
      <w:r w:rsidR="005C4A31">
        <w:rPr>
          <w:rFonts w:ascii="Times New Roman" w:hAnsi="Times New Roman" w:cs="Times New Roman"/>
          <w:color w:val="000000" w:themeColor="text1"/>
          <w:sz w:val="28"/>
          <w:szCs w:val="28"/>
        </w:rPr>
        <w:t>ратора электронной площадки предусмотрена возможность указания значений характеристик, определяемых диапазоном «до» и «от».</w:t>
      </w:r>
    </w:p>
    <w:p w14:paraId="4C04694F" w14:textId="142E0E44" w:rsidR="009D5986" w:rsidRDefault="009D5986" w:rsidP="005C4A31">
      <w:pPr>
        <w:pStyle w:val="a5"/>
        <w:tabs>
          <w:tab w:val="left" w:pos="902"/>
          <w:tab w:val="left" w:pos="9498"/>
        </w:tabs>
        <w:spacing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изложенное</w:t>
      </w:r>
      <w:r w:rsidRPr="009D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Комиссия приходит к выводу, что действия Оператора электронной площадки, не обеспечившего надежность функционирования программно-аппаратных средств, нарушают часть 13 статьи 24.1 Закона </w:t>
      </w:r>
      <w:r w:rsidRPr="009D598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контрактной системе и содержат признаки состава административного правонарушения, ответственность за совершение которого предусмотрена частью 10 статьи 7.30 Кодекса Российской Федерации об административных правонарушениях.</w:t>
      </w:r>
    </w:p>
    <w:p w14:paraId="494951BD" w14:textId="4838F464" w:rsidR="003B6BEF" w:rsidRPr="00077CFB" w:rsidRDefault="003B6BEF" w:rsidP="005C4A31">
      <w:pPr>
        <w:pStyle w:val="a5"/>
        <w:tabs>
          <w:tab w:val="left" w:pos="902"/>
          <w:tab w:val="left" w:pos="9498"/>
        </w:tabs>
        <w:spacing w:line="30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BEF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частью 1 статьи 2, пунктом 1 части 15</w:t>
      </w:r>
      <w:r w:rsidR="00633E72">
        <w:rPr>
          <w:rFonts w:ascii="Times New Roman" w:hAnsi="Times New Roman" w:cs="Times New Roman"/>
          <w:sz w:val="28"/>
          <w:szCs w:val="28"/>
        </w:rPr>
        <w:t>, пунктом 2 части 22</w:t>
      </w:r>
      <w:r w:rsidRPr="003B6BEF">
        <w:rPr>
          <w:rFonts w:ascii="Times New Roman" w:hAnsi="Times New Roman" w:cs="Times New Roman"/>
          <w:sz w:val="28"/>
          <w:szCs w:val="28"/>
        </w:rPr>
        <w:t xml:space="preserve"> статьи 99, частью 8 статьи 106 Закона о контрактной системе, Комиссия</w:t>
      </w:r>
      <w:r w:rsidR="00DB5398" w:rsidRPr="00DB5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15F150" w14:textId="4A6E9969" w:rsidR="004569DF" w:rsidRDefault="004569DF" w:rsidP="00DF793D">
      <w:pPr>
        <w:tabs>
          <w:tab w:val="center" w:pos="5106"/>
          <w:tab w:val="left" w:pos="6874"/>
          <w:tab w:val="left" w:pos="9498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58D73C43" w14:textId="77777777" w:rsidR="00BF2C38" w:rsidRDefault="00BF2C38" w:rsidP="00DF793D">
      <w:pPr>
        <w:tabs>
          <w:tab w:val="left" w:pos="6987"/>
          <w:tab w:val="left" w:pos="9498"/>
        </w:tabs>
        <w:spacing w:after="0" w:line="3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14:paraId="37F41B78" w14:textId="6AF22580" w:rsidR="009D5986" w:rsidRPr="009D5986" w:rsidRDefault="009D5986" w:rsidP="009D5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86">
        <w:rPr>
          <w:rFonts w:ascii="Times New Roman" w:hAnsi="Times New Roman" w:cs="Times New Roman"/>
          <w:sz w:val="28"/>
          <w:szCs w:val="28"/>
        </w:rPr>
        <w:t>1.   Признать жалобу ООО «БТД Ирмаш» обоснованной.</w:t>
      </w:r>
      <w:r w:rsidRPr="009D5986">
        <w:rPr>
          <w:rFonts w:ascii="Times New Roman" w:hAnsi="Times New Roman" w:cs="Times New Roman"/>
          <w:sz w:val="28"/>
          <w:szCs w:val="28"/>
        </w:rPr>
        <w:tab/>
      </w:r>
    </w:p>
    <w:p w14:paraId="2ACE924D" w14:textId="77777777" w:rsidR="009D5986" w:rsidRPr="009D5986" w:rsidRDefault="009D5986" w:rsidP="009D5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86">
        <w:rPr>
          <w:rFonts w:ascii="Times New Roman" w:hAnsi="Times New Roman" w:cs="Times New Roman"/>
          <w:sz w:val="28"/>
          <w:szCs w:val="28"/>
        </w:rPr>
        <w:t xml:space="preserve">2. Признать в действиях Оператора электронной площадки нарушение </w:t>
      </w:r>
      <w:r w:rsidRPr="009D5986">
        <w:rPr>
          <w:rFonts w:ascii="Times New Roman" w:hAnsi="Times New Roman" w:cs="Times New Roman"/>
          <w:sz w:val="28"/>
          <w:szCs w:val="28"/>
        </w:rPr>
        <w:br/>
        <w:t>части 13 статьи 24.1 Закона о контрактной системе.</w:t>
      </w:r>
    </w:p>
    <w:p w14:paraId="51CF674B" w14:textId="15674AC7" w:rsidR="009D5986" w:rsidRPr="009D5986" w:rsidRDefault="009D5986" w:rsidP="009D5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86">
        <w:rPr>
          <w:rFonts w:ascii="Times New Roman" w:hAnsi="Times New Roman" w:cs="Times New Roman"/>
          <w:sz w:val="28"/>
          <w:szCs w:val="28"/>
        </w:rPr>
        <w:t xml:space="preserve">3. Выдать Заказчику,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органу, </w:t>
      </w:r>
      <w:r w:rsidRPr="009D5986">
        <w:rPr>
          <w:rFonts w:ascii="Times New Roman" w:hAnsi="Times New Roman" w:cs="Times New Roman"/>
          <w:sz w:val="28"/>
          <w:szCs w:val="28"/>
        </w:rPr>
        <w:t>Комиссии по осуществлению закупок, Оператору электронной площадки предписание об устранении выявленного нарушения Закона о контрактной системе.</w:t>
      </w:r>
    </w:p>
    <w:p w14:paraId="1CBA817D" w14:textId="13B829EE" w:rsidR="009D5986" w:rsidRPr="009D5986" w:rsidRDefault="009D5986" w:rsidP="009D5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86">
        <w:rPr>
          <w:rFonts w:ascii="Times New Roman" w:hAnsi="Times New Roman" w:cs="Times New Roman"/>
          <w:sz w:val="28"/>
          <w:szCs w:val="28"/>
        </w:rPr>
        <w:t xml:space="preserve">4. Передать материалы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D5986">
        <w:rPr>
          <w:rFonts w:ascii="Times New Roman" w:hAnsi="Times New Roman" w:cs="Times New Roman"/>
          <w:sz w:val="28"/>
          <w:szCs w:val="28"/>
        </w:rPr>
        <w:t>.02.2024 по делу № 28/06/105-</w:t>
      </w:r>
      <w:r>
        <w:rPr>
          <w:rFonts w:ascii="Times New Roman" w:hAnsi="Times New Roman" w:cs="Times New Roman"/>
          <w:sz w:val="28"/>
          <w:szCs w:val="28"/>
        </w:rPr>
        <w:t>430</w:t>
      </w:r>
      <w:r w:rsidRPr="009D5986">
        <w:rPr>
          <w:rFonts w:ascii="Times New Roman" w:hAnsi="Times New Roman" w:cs="Times New Roman"/>
          <w:sz w:val="28"/>
          <w:szCs w:val="28"/>
        </w:rPr>
        <w:t>/2024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правонарушении.</w:t>
      </w:r>
    </w:p>
    <w:p w14:paraId="3A0658B3" w14:textId="77777777" w:rsidR="009D5986" w:rsidRPr="009D5986" w:rsidRDefault="009D5986" w:rsidP="009D5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D6C16" w14:textId="20859F06" w:rsidR="004569DF" w:rsidRDefault="009D5986" w:rsidP="009D5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86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судебном порядке в течение трех месяцев с даты его принятия.</w:t>
      </w:r>
    </w:p>
    <w:p w14:paraId="20CE655F" w14:textId="77777777" w:rsidR="003B6BEF" w:rsidRDefault="003B6BEF" w:rsidP="003B6BEF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601378F" w14:textId="77777777" w:rsidR="008B5557" w:rsidRDefault="008B5557" w:rsidP="001A1417">
      <w:pPr>
        <w:spacing w:after="0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5F73C74" w14:textId="4196CB0E" w:rsidR="0022650A" w:rsidRPr="00626BC5" w:rsidRDefault="0022650A" w:rsidP="001A1417">
      <w:pPr>
        <w:spacing w:after="0"/>
        <w:rPr>
          <w:rFonts w:ascii="Times New Roman" w:hAnsi="Times New Roman" w:cs="Times New Roman"/>
        </w:rPr>
      </w:pPr>
      <w:bookmarkStart w:id="2" w:name="_GoBack"/>
      <w:bookmarkEnd w:id="2"/>
    </w:p>
    <w:sectPr w:rsidR="0022650A" w:rsidRPr="00626BC5" w:rsidSect="008B555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FD6C8" w14:textId="77777777" w:rsidR="004941A8" w:rsidRDefault="004941A8" w:rsidP="007C48EF">
      <w:pPr>
        <w:spacing w:after="0"/>
      </w:pPr>
      <w:r>
        <w:separator/>
      </w:r>
    </w:p>
  </w:endnote>
  <w:endnote w:type="continuationSeparator" w:id="0">
    <w:p w14:paraId="310247DF" w14:textId="77777777" w:rsidR="004941A8" w:rsidRDefault="004941A8" w:rsidP="007C4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FCBD" w14:textId="77777777" w:rsidR="004941A8" w:rsidRDefault="004941A8" w:rsidP="007C48EF">
      <w:pPr>
        <w:spacing w:after="0"/>
      </w:pPr>
      <w:r>
        <w:separator/>
      </w:r>
    </w:p>
  </w:footnote>
  <w:footnote w:type="continuationSeparator" w:id="0">
    <w:p w14:paraId="0963BF2D" w14:textId="77777777" w:rsidR="004941A8" w:rsidRDefault="004941A8" w:rsidP="007C48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616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AF52B4" w14:textId="77777777" w:rsidR="0022650A" w:rsidRPr="009D5986" w:rsidRDefault="0022650A">
        <w:pPr>
          <w:pStyle w:val="a6"/>
          <w:jc w:val="center"/>
          <w:rPr>
            <w:rFonts w:ascii="Times New Roman" w:hAnsi="Times New Roman" w:cs="Times New Roman"/>
          </w:rPr>
        </w:pPr>
        <w:r w:rsidRPr="009D5986">
          <w:rPr>
            <w:rFonts w:ascii="Times New Roman" w:hAnsi="Times New Roman" w:cs="Times New Roman"/>
          </w:rPr>
          <w:fldChar w:fldCharType="begin"/>
        </w:r>
        <w:r w:rsidRPr="009D5986">
          <w:rPr>
            <w:rFonts w:ascii="Times New Roman" w:hAnsi="Times New Roman" w:cs="Times New Roman"/>
          </w:rPr>
          <w:instrText>PAGE   \* MERGEFORMAT</w:instrText>
        </w:r>
        <w:r w:rsidRPr="009D5986">
          <w:rPr>
            <w:rFonts w:ascii="Times New Roman" w:hAnsi="Times New Roman" w:cs="Times New Roman"/>
          </w:rPr>
          <w:fldChar w:fldCharType="separate"/>
        </w:r>
        <w:r w:rsidR="00EB5C8F">
          <w:rPr>
            <w:rFonts w:ascii="Times New Roman" w:hAnsi="Times New Roman" w:cs="Times New Roman"/>
            <w:noProof/>
          </w:rPr>
          <w:t>3</w:t>
        </w:r>
        <w:r w:rsidRPr="009D5986">
          <w:rPr>
            <w:rFonts w:ascii="Times New Roman" w:hAnsi="Times New Roman" w:cs="Times New Roman"/>
          </w:rPr>
          <w:fldChar w:fldCharType="end"/>
        </w:r>
      </w:p>
    </w:sdtContent>
  </w:sdt>
  <w:p w14:paraId="2804C8B1" w14:textId="77777777" w:rsidR="0022650A" w:rsidRDefault="002265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D60"/>
    <w:multiLevelType w:val="hybridMultilevel"/>
    <w:tmpl w:val="64962E72"/>
    <w:lvl w:ilvl="0" w:tplc="D3BA36C0">
      <w:start w:val="1"/>
      <w:numFmt w:val="decimal"/>
      <w:suff w:val="space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506"/>
    <w:multiLevelType w:val="hybridMultilevel"/>
    <w:tmpl w:val="FFFFFFFF"/>
    <w:lvl w:ilvl="0" w:tplc="712072C6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99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3219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939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4659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5379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6099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6819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7539" w:hanging="180"/>
      </w:pPr>
      <w:rPr>
        <w:rFonts w:cs="Times New Roman"/>
        <w:color w:val="00000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7"/>
    <w:rsid w:val="00006999"/>
    <w:rsid w:val="000071DD"/>
    <w:rsid w:val="00014AE9"/>
    <w:rsid w:val="00024535"/>
    <w:rsid w:val="00051EA5"/>
    <w:rsid w:val="000577DD"/>
    <w:rsid w:val="00060857"/>
    <w:rsid w:val="00075413"/>
    <w:rsid w:val="000762B1"/>
    <w:rsid w:val="00077CFB"/>
    <w:rsid w:val="00091087"/>
    <w:rsid w:val="00093274"/>
    <w:rsid w:val="000B160C"/>
    <w:rsid w:val="000B23F8"/>
    <w:rsid w:val="000B5B0D"/>
    <w:rsid w:val="000C26E0"/>
    <w:rsid w:val="000D3995"/>
    <w:rsid w:val="000F5B3D"/>
    <w:rsid w:val="000F6AFA"/>
    <w:rsid w:val="001009F0"/>
    <w:rsid w:val="00102E29"/>
    <w:rsid w:val="00104009"/>
    <w:rsid w:val="001159C1"/>
    <w:rsid w:val="00121ECA"/>
    <w:rsid w:val="00122EF2"/>
    <w:rsid w:val="00127830"/>
    <w:rsid w:val="00127F47"/>
    <w:rsid w:val="00130147"/>
    <w:rsid w:val="0013042D"/>
    <w:rsid w:val="0013481D"/>
    <w:rsid w:val="00140C33"/>
    <w:rsid w:val="00153A33"/>
    <w:rsid w:val="0015400D"/>
    <w:rsid w:val="00154EAE"/>
    <w:rsid w:val="00155CE3"/>
    <w:rsid w:val="00157C1E"/>
    <w:rsid w:val="001630BA"/>
    <w:rsid w:val="001770A5"/>
    <w:rsid w:val="00177567"/>
    <w:rsid w:val="00186E67"/>
    <w:rsid w:val="00193949"/>
    <w:rsid w:val="00194406"/>
    <w:rsid w:val="00194C98"/>
    <w:rsid w:val="001A1417"/>
    <w:rsid w:val="001A1B04"/>
    <w:rsid w:val="001A2D22"/>
    <w:rsid w:val="001A4C0F"/>
    <w:rsid w:val="001B08E9"/>
    <w:rsid w:val="001B20DC"/>
    <w:rsid w:val="001C0465"/>
    <w:rsid w:val="001C1243"/>
    <w:rsid w:val="001C478C"/>
    <w:rsid w:val="001D0176"/>
    <w:rsid w:val="001D273C"/>
    <w:rsid w:val="001D615D"/>
    <w:rsid w:val="001E122C"/>
    <w:rsid w:val="001E472F"/>
    <w:rsid w:val="002005ED"/>
    <w:rsid w:val="002007E8"/>
    <w:rsid w:val="002026D9"/>
    <w:rsid w:val="00204167"/>
    <w:rsid w:val="00217EED"/>
    <w:rsid w:val="002256CB"/>
    <w:rsid w:val="0022650A"/>
    <w:rsid w:val="0025226A"/>
    <w:rsid w:val="00264F5C"/>
    <w:rsid w:val="00265670"/>
    <w:rsid w:val="002700B4"/>
    <w:rsid w:val="00285E02"/>
    <w:rsid w:val="002874D4"/>
    <w:rsid w:val="002A05FB"/>
    <w:rsid w:val="002A0941"/>
    <w:rsid w:val="002A2DAD"/>
    <w:rsid w:val="002A30B7"/>
    <w:rsid w:val="002A42B9"/>
    <w:rsid w:val="002A587E"/>
    <w:rsid w:val="002A7AC0"/>
    <w:rsid w:val="002B3087"/>
    <w:rsid w:val="002C21E4"/>
    <w:rsid w:val="002E2483"/>
    <w:rsid w:val="002E2E50"/>
    <w:rsid w:val="002E6C8C"/>
    <w:rsid w:val="002F66C6"/>
    <w:rsid w:val="00307E94"/>
    <w:rsid w:val="003138FF"/>
    <w:rsid w:val="00324708"/>
    <w:rsid w:val="0032643A"/>
    <w:rsid w:val="0033025C"/>
    <w:rsid w:val="003322BE"/>
    <w:rsid w:val="00337687"/>
    <w:rsid w:val="0035250B"/>
    <w:rsid w:val="00353D73"/>
    <w:rsid w:val="003565C3"/>
    <w:rsid w:val="003637DB"/>
    <w:rsid w:val="0036570C"/>
    <w:rsid w:val="00370C11"/>
    <w:rsid w:val="00374FA2"/>
    <w:rsid w:val="00375B49"/>
    <w:rsid w:val="00376016"/>
    <w:rsid w:val="003873D9"/>
    <w:rsid w:val="00392729"/>
    <w:rsid w:val="003A0FBC"/>
    <w:rsid w:val="003A5B2E"/>
    <w:rsid w:val="003A5F93"/>
    <w:rsid w:val="003B341F"/>
    <w:rsid w:val="003B6BEF"/>
    <w:rsid w:val="003C3B76"/>
    <w:rsid w:val="003C3E32"/>
    <w:rsid w:val="003D0B3D"/>
    <w:rsid w:val="003D0BFB"/>
    <w:rsid w:val="003D4FF1"/>
    <w:rsid w:val="003D6B0E"/>
    <w:rsid w:val="003E2440"/>
    <w:rsid w:val="003E5840"/>
    <w:rsid w:val="003E6EB9"/>
    <w:rsid w:val="003F174A"/>
    <w:rsid w:val="00420458"/>
    <w:rsid w:val="00425ED1"/>
    <w:rsid w:val="00427423"/>
    <w:rsid w:val="00440FF0"/>
    <w:rsid w:val="00441B3F"/>
    <w:rsid w:val="00442926"/>
    <w:rsid w:val="00445CB8"/>
    <w:rsid w:val="00453F66"/>
    <w:rsid w:val="004569DF"/>
    <w:rsid w:val="00457D3D"/>
    <w:rsid w:val="00464623"/>
    <w:rsid w:val="00475A2A"/>
    <w:rsid w:val="004771C8"/>
    <w:rsid w:val="0048021D"/>
    <w:rsid w:val="00481FDC"/>
    <w:rsid w:val="00483CA1"/>
    <w:rsid w:val="004941A8"/>
    <w:rsid w:val="00496845"/>
    <w:rsid w:val="00497DD8"/>
    <w:rsid w:val="004A4F29"/>
    <w:rsid w:val="004B0EEF"/>
    <w:rsid w:val="004B509C"/>
    <w:rsid w:val="004C390C"/>
    <w:rsid w:val="004E335C"/>
    <w:rsid w:val="004F38A5"/>
    <w:rsid w:val="005020E5"/>
    <w:rsid w:val="0050273F"/>
    <w:rsid w:val="005042BA"/>
    <w:rsid w:val="005049FB"/>
    <w:rsid w:val="00505AD4"/>
    <w:rsid w:val="005179D9"/>
    <w:rsid w:val="00525C2E"/>
    <w:rsid w:val="0053464C"/>
    <w:rsid w:val="00537913"/>
    <w:rsid w:val="00537D27"/>
    <w:rsid w:val="00542182"/>
    <w:rsid w:val="00547747"/>
    <w:rsid w:val="00553B13"/>
    <w:rsid w:val="00554767"/>
    <w:rsid w:val="0056323A"/>
    <w:rsid w:val="00570069"/>
    <w:rsid w:val="00571750"/>
    <w:rsid w:val="00571C63"/>
    <w:rsid w:val="00581FE6"/>
    <w:rsid w:val="00585DAE"/>
    <w:rsid w:val="0059319A"/>
    <w:rsid w:val="00595507"/>
    <w:rsid w:val="005A5AAD"/>
    <w:rsid w:val="005B4469"/>
    <w:rsid w:val="005C17BB"/>
    <w:rsid w:val="005C4A31"/>
    <w:rsid w:val="005D0F6A"/>
    <w:rsid w:val="005D10DD"/>
    <w:rsid w:val="005E7EAC"/>
    <w:rsid w:val="005F1E0B"/>
    <w:rsid w:val="00606D8E"/>
    <w:rsid w:val="00610F10"/>
    <w:rsid w:val="006150F2"/>
    <w:rsid w:val="00626BC5"/>
    <w:rsid w:val="00630B61"/>
    <w:rsid w:val="006311EB"/>
    <w:rsid w:val="00633E72"/>
    <w:rsid w:val="00637710"/>
    <w:rsid w:val="0064528D"/>
    <w:rsid w:val="00646DA6"/>
    <w:rsid w:val="00667020"/>
    <w:rsid w:val="0068602C"/>
    <w:rsid w:val="0068689A"/>
    <w:rsid w:val="006907B7"/>
    <w:rsid w:val="006A06F8"/>
    <w:rsid w:val="006A4E51"/>
    <w:rsid w:val="006A5146"/>
    <w:rsid w:val="006B1EFF"/>
    <w:rsid w:val="006B4FC7"/>
    <w:rsid w:val="006B623D"/>
    <w:rsid w:val="006C1A66"/>
    <w:rsid w:val="006D68F3"/>
    <w:rsid w:val="006D78A0"/>
    <w:rsid w:val="006E1936"/>
    <w:rsid w:val="006E61A1"/>
    <w:rsid w:val="006E6A17"/>
    <w:rsid w:val="006F40FB"/>
    <w:rsid w:val="007001C7"/>
    <w:rsid w:val="00703538"/>
    <w:rsid w:val="00725960"/>
    <w:rsid w:val="007262A4"/>
    <w:rsid w:val="00727573"/>
    <w:rsid w:val="007278A4"/>
    <w:rsid w:val="00730B01"/>
    <w:rsid w:val="0073594E"/>
    <w:rsid w:val="00736A3F"/>
    <w:rsid w:val="007446D4"/>
    <w:rsid w:val="00744BC5"/>
    <w:rsid w:val="0076020A"/>
    <w:rsid w:val="0076091B"/>
    <w:rsid w:val="007613AF"/>
    <w:rsid w:val="007824C8"/>
    <w:rsid w:val="0078467C"/>
    <w:rsid w:val="007B3D24"/>
    <w:rsid w:val="007B44E6"/>
    <w:rsid w:val="007C48EF"/>
    <w:rsid w:val="007C4D94"/>
    <w:rsid w:val="007C551B"/>
    <w:rsid w:val="007E3008"/>
    <w:rsid w:val="007E7334"/>
    <w:rsid w:val="007F01D1"/>
    <w:rsid w:val="007F0F0C"/>
    <w:rsid w:val="007F248B"/>
    <w:rsid w:val="007F4BC2"/>
    <w:rsid w:val="00806C08"/>
    <w:rsid w:val="00807C61"/>
    <w:rsid w:val="008155CE"/>
    <w:rsid w:val="00824F61"/>
    <w:rsid w:val="00826162"/>
    <w:rsid w:val="0083043D"/>
    <w:rsid w:val="008362F6"/>
    <w:rsid w:val="00844799"/>
    <w:rsid w:val="008467F5"/>
    <w:rsid w:val="00856BCE"/>
    <w:rsid w:val="00862D3B"/>
    <w:rsid w:val="008678D6"/>
    <w:rsid w:val="00872E7F"/>
    <w:rsid w:val="008773E8"/>
    <w:rsid w:val="0089234B"/>
    <w:rsid w:val="008927AC"/>
    <w:rsid w:val="008A4BAD"/>
    <w:rsid w:val="008A5B4D"/>
    <w:rsid w:val="008A6DCA"/>
    <w:rsid w:val="008A74B3"/>
    <w:rsid w:val="008B0F2C"/>
    <w:rsid w:val="008B5557"/>
    <w:rsid w:val="008C7E98"/>
    <w:rsid w:val="008D31B8"/>
    <w:rsid w:val="008D3ED4"/>
    <w:rsid w:val="008F15BB"/>
    <w:rsid w:val="008F4A9C"/>
    <w:rsid w:val="008F6FC8"/>
    <w:rsid w:val="00906ABB"/>
    <w:rsid w:val="00923058"/>
    <w:rsid w:val="00931C63"/>
    <w:rsid w:val="00946652"/>
    <w:rsid w:val="0094693F"/>
    <w:rsid w:val="00953178"/>
    <w:rsid w:val="00960F0A"/>
    <w:rsid w:val="0096508A"/>
    <w:rsid w:val="00975622"/>
    <w:rsid w:val="009858E2"/>
    <w:rsid w:val="00990ACF"/>
    <w:rsid w:val="009956CF"/>
    <w:rsid w:val="009A28D4"/>
    <w:rsid w:val="009A6E37"/>
    <w:rsid w:val="009A6F01"/>
    <w:rsid w:val="009B2A93"/>
    <w:rsid w:val="009C5265"/>
    <w:rsid w:val="009C5475"/>
    <w:rsid w:val="009C6D3A"/>
    <w:rsid w:val="009C70DB"/>
    <w:rsid w:val="009D52FE"/>
    <w:rsid w:val="009D5986"/>
    <w:rsid w:val="009E10B9"/>
    <w:rsid w:val="009E3972"/>
    <w:rsid w:val="009E48CC"/>
    <w:rsid w:val="009F0D21"/>
    <w:rsid w:val="009F48E8"/>
    <w:rsid w:val="009F7159"/>
    <w:rsid w:val="00A00583"/>
    <w:rsid w:val="00A072AE"/>
    <w:rsid w:val="00A101FD"/>
    <w:rsid w:val="00A11BF7"/>
    <w:rsid w:val="00A1700F"/>
    <w:rsid w:val="00A2113E"/>
    <w:rsid w:val="00A240BD"/>
    <w:rsid w:val="00A25785"/>
    <w:rsid w:val="00A25F75"/>
    <w:rsid w:val="00A26EE8"/>
    <w:rsid w:val="00A300F3"/>
    <w:rsid w:val="00A43228"/>
    <w:rsid w:val="00A44C40"/>
    <w:rsid w:val="00A560CE"/>
    <w:rsid w:val="00A56426"/>
    <w:rsid w:val="00A66296"/>
    <w:rsid w:val="00A66E52"/>
    <w:rsid w:val="00A7014E"/>
    <w:rsid w:val="00A70FB4"/>
    <w:rsid w:val="00A73EC5"/>
    <w:rsid w:val="00A8211B"/>
    <w:rsid w:val="00A92878"/>
    <w:rsid w:val="00A92AE0"/>
    <w:rsid w:val="00A94F74"/>
    <w:rsid w:val="00A95AB9"/>
    <w:rsid w:val="00AA2243"/>
    <w:rsid w:val="00AA5A03"/>
    <w:rsid w:val="00AA6EB6"/>
    <w:rsid w:val="00AD2DBF"/>
    <w:rsid w:val="00AD3682"/>
    <w:rsid w:val="00AD44F1"/>
    <w:rsid w:val="00AD7021"/>
    <w:rsid w:val="00AE4AC6"/>
    <w:rsid w:val="00AE5923"/>
    <w:rsid w:val="00AE7834"/>
    <w:rsid w:val="00B01AF7"/>
    <w:rsid w:val="00B027D6"/>
    <w:rsid w:val="00B036F5"/>
    <w:rsid w:val="00B03E0C"/>
    <w:rsid w:val="00B15D43"/>
    <w:rsid w:val="00B24817"/>
    <w:rsid w:val="00B44148"/>
    <w:rsid w:val="00B4572D"/>
    <w:rsid w:val="00B55549"/>
    <w:rsid w:val="00B6686D"/>
    <w:rsid w:val="00B668AE"/>
    <w:rsid w:val="00B93407"/>
    <w:rsid w:val="00B94EC8"/>
    <w:rsid w:val="00B9665D"/>
    <w:rsid w:val="00BA2258"/>
    <w:rsid w:val="00BA4ADD"/>
    <w:rsid w:val="00BB0DBB"/>
    <w:rsid w:val="00BB5FB2"/>
    <w:rsid w:val="00BC237F"/>
    <w:rsid w:val="00BD6B33"/>
    <w:rsid w:val="00BD708E"/>
    <w:rsid w:val="00BE73B2"/>
    <w:rsid w:val="00BF0AD8"/>
    <w:rsid w:val="00BF2A22"/>
    <w:rsid w:val="00BF2C38"/>
    <w:rsid w:val="00BF4D36"/>
    <w:rsid w:val="00BF5BEF"/>
    <w:rsid w:val="00C07667"/>
    <w:rsid w:val="00C112E6"/>
    <w:rsid w:val="00C13AEF"/>
    <w:rsid w:val="00C33484"/>
    <w:rsid w:val="00C34A3C"/>
    <w:rsid w:val="00C366E1"/>
    <w:rsid w:val="00C41D10"/>
    <w:rsid w:val="00C45A15"/>
    <w:rsid w:val="00C57920"/>
    <w:rsid w:val="00C57A08"/>
    <w:rsid w:val="00C61746"/>
    <w:rsid w:val="00C7414E"/>
    <w:rsid w:val="00C74380"/>
    <w:rsid w:val="00C913A4"/>
    <w:rsid w:val="00C926FF"/>
    <w:rsid w:val="00C93FAC"/>
    <w:rsid w:val="00C94589"/>
    <w:rsid w:val="00CA0811"/>
    <w:rsid w:val="00CA0CB1"/>
    <w:rsid w:val="00CA16F5"/>
    <w:rsid w:val="00CA1BC5"/>
    <w:rsid w:val="00CA6553"/>
    <w:rsid w:val="00CB05B0"/>
    <w:rsid w:val="00CB765B"/>
    <w:rsid w:val="00CC0DAE"/>
    <w:rsid w:val="00CC6A64"/>
    <w:rsid w:val="00CD1390"/>
    <w:rsid w:val="00CD2FBA"/>
    <w:rsid w:val="00CD4C5D"/>
    <w:rsid w:val="00CD4CD7"/>
    <w:rsid w:val="00CD75DD"/>
    <w:rsid w:val="00CE0A7E"/>
    <w:rsid w:val="00CE22AF"/>
    <w:rsid w:val="00CE4340"/>
    <w:rsid w:val="00CE66C2"/>
    <w:rsid w:val="00CF545F"/>
    <w:rsid w:val="00D00344"/>
    <w:rsid w:val="00D028ED"/>
    <w:rsid w:val="00D13851"/>
    <w:rsid w:val="00D16970"/>
    <w:rsid w:val="00D232D8"/>
    <w:rsid w:val="00D25355"/>
    <w:rsid w:val="00D31ACA"/>
    <w:rsid w:val="00D42FE9"/>
    <w:rsid w:val="00D45173"/>
    <w:rsid w:val="00D47067"/>
    <w:rsid w:val="00D572D6"/>
    <w:rsid w:val="00D576BB"/>
    <w:rsid w:val="00D6786B"/>
    <w:rsid w:val="00D75ACD"/>
    <w:rsid w:val="00D81C69"/>
    <w:rsid w:val="00D901B1"/>
    <w:rsid w:val="00DA0979"/>
    <w:rsid w:val="00DA6775"/>
    <w:rsid w:val="00DB5398"/>
    <w:rsid w:val="00DC26D0"/>
    <w:rsid w:val="00DC4714"/>
    <w:rsid w:val="00DD0FCF"/>
    <w:rsid w:val="00DD5D65"/>
    <w:rsid w:val="00DF2250"/>
    <w:rsid w:val="00DF793D"/>
    <w:rsid w:val="00E0588B"/>
    <w:rsid w:val="00E11533"/>
    <w:rsid w:val="00E150A4"/>
    <w:rsid w:val="00E159D9"/>
    <w:rsid w:val="00E1671D"/>
    <w:rsid w:val="00E24668"/>
    <w:rsid w:val="00E255D3"/>
    <w:rsid w:val="00E25A9D"/>
    <w:rsid w:val="00E25F65"/>
    <w:rsid w:val="00E32B82"/>
    <w:rsid w:val="00E342FA"/>
    <w:rsid w:val="00E41B40"/>
    <w:rsid w:val="00E52259"/>
    <w:rsid w:val="00E53B70"/>
    <w:rsid w:val="00E64E67"/>
    <w:rsid w:val="00E64F78"/>
    <w:rsid w:val="00E96505"/>
    <w:rsid w:val="00EB37E1"/>
    <w:rsid w:val="00EB42D4"/>
    <w:rsid w:val="00EB5C8F"/>
    <w:rsid w:val="00EB7D3A"/>
    <w:rsid w:val="00EC1256"/>
    <w:rsid w:val="00EE3957"/>
    <w:rsid w:val="00EE399D"/>
    <w:rsid w:val="00EE6B2F"/>
    <w:rsid w:val="00EE6CB7"/>
    <w:rsid w:val="00EF0136"/>
    <w:rsid w:val="00EF4DB1"/>
    <w:rsid w:val="00F1628E"/>
    <w:rsid w:val="00F2176A"/>
    <w:rsid w:val="00F302C8"/>
    <w:rsid w:val="00F51C38"/>
    <w:rsid w:val="00F60FBE"/>
    <w:rsid w:val="00F62AFD"/>
    <w:rsid w:val="00F722A1"/>
    <w:rsid w:val="00F7412D"/>
    <w:rsid w:val="00F74A27"/>
    <w:rsid w:val="00F86B03"/>
    <w:rsid w:val="00F90372"/>
    <w:rsid w:val="00F9086C"/>
    <w:rsid w:val="00F9128E"/>
    <w:rsid w:val="00FA1F01"/>
    <w:rsid w:val="00FA237C"/>
    <w:rsid w:val="00FB133D"/>
    <w:rsid w:val="00FD31C8"/>
    <w:rsid w:val="00FD4CAF"/>
    <w:rsid w:val="00FE1B37"/>
    <w:rsid w:val="00FE2468"/>
    <w:rsid w:val="00FE5641"/>
    <w:rsid w:val="00FE65B7"/>
    <w:rsid w:val="00FF1D4A"/>
    <w:rsid w:val="00FF4905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AB28"/>
  <w15:chartTrackingRefBased/>
  <w15:docId w15:val="{35C0DACF-0B14-46D5-9E5C-AA65BC5F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3D"/>
    <w:pPr>
      <w:widowControl w:val="0"/>
      <w:autoSpaceDE w:val="0"/>
      <w:autoSpaceDN w:val="0"/>
      <w:adjustRightInd w:val="0"/>
      <w:spacing w:after="192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9DF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Абзац списка Знак"/>
    <w:link w:val="a5"/>
    <w:uiPriority w:val="99"/>
    <w:locked/>
    <w:rsid w:val="004569DF"/>
  </w:style>
  <w:style w:type="paragraph" w:styleId="a5">
    <w:name w:val="List Paragraph"/>
    <w:basedOn w:val="a"/>
    <w:link w:val="a4"/>
    <w:uiPriority w:val="99"/>
    <w:qFormat/>
    <w:rsid w:val="004569DF"/>
    <w:pPr>
      <w:spacing w:after="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c1e5e7e8edf2e5f0e2e0ebe01">
    <w:name w:val="Бc1еe5зe7 иe8нedтf2еe5рf0вe2аe0лebаe01"/>
    <w:basedOn w:val="a"/>
    <w:uiPriority w:val="99"/>
    <w:qFormat/>
    <w:rsid w:val="004569DF"/>
    <w:pPr>
      <w:spacing w:after="0"/>
    </w:pPr>
    <w:rPr>
      <w:rFonts w:ascii="Times New Roman" w:hAnsi="Times New Roman" w:cs="Times New Roman"/>
      <w:noProof/>
      <w:sz w:val="24"/>
      <w:szCs w:val="24"/>
    </w:rPr>
  </w:style>
  <w:style w:type="character" w:customStyle="1" w:styleId="sectioninfo">
    <w:name w:val="section__info"/>
    <w:basedOn w:val="a0"/>
    <w:rsid w:val="004569DF"/>
  </w:style>
  <w:style w:type="table" w:customStyle="1" w:styleId="4">
    <w:name w:val="Сетка таблицы4"/>
    <w:basedOn w:val="a1"/>
    <w:uiPriority w:val="39"/>
    <w:rsid w:val="004569D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48E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C48EF"/>
    <w:rPr>
      <w:rFonts w:ascii="Calibri" w:eastAsia="Times New Roman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C48E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C48EF"/>
    <w:rPr>
      <w:rFonts w:ascii="Calibri" w:eastAsia="Times New Roman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B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BC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A16F5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27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1067-E0A0-4724-AB45-9DE2160B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Хачатурянц Арсен Ашотович</dc:creator>
  <cp:keywords/>
  <dc:description/>
  <cp:lastModifiedBy>Поздняков Михаил Михайлович</cp:lastModifiedBy>
  <cp:revision>125</cp:revision>
  <cp:lastPrinted>2024-01-25T11:53:00Z</cp:lastPrinted>
  <dcterms:created xsi:type="dcterms:W3CDTF">2022-12-05T10:14:00Z</dcterms:created>
  <dcterms:modified xsi:type="dcterms:W3CDTF">2024-02-27T15:18:00Z</dcterms:modified>
</cp:coreProperties>
</file>