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B37D2" w14:textId="77777777" w:rsidR="00C05357" w:rsidRPr="00913AFB" w:rsidRDefault="00C05357" w:rsidP="002F47FF">
      <w:pPr>
        <w:spacing w:line="259" w:lineRule="auto"/>
        <w:ind w:left="510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B80773" w14:textId="77777777" w:rsidR="00142004" w:rsidRPr="00913AFB" w:rsidRDefault="00142004" w:rsidP="002F47FF">
      <w:pPr>
        <w:spacing w:line="259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РЕШЕНИЕ</w:t>
      </w:r>
    </w:p>
    <w:p w14:paraId="5C028DCF" w14:textId="32671E5D" w:rsidR="00142004" w:rsidRPr="00913AFB" w:rsidRDefault="00142004" w:rsidP="002F47FF">
      <w:pPr>
        <w:spacing w:line="259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делу № </w:t>
      </w:r>
      <w:bookmarkStart w:id="0" w:name="_Hlk147931683"/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28/06/105-</w:t>
      </w:r>
      <w:r w:rsidR="00430E26" w:rsidRPr="00913AFB">
        <w:rPr>
          <w:rFonts w:ascii="Times New Roman" w:hAnsi="Times New Roman"/>
          <w:color w:val="0D0D0D" w:themeColor="text1" w:themeTint="F2"/>
          <w:sz w:val="28"/>
          <w:szCs w:val="28"/>
        </w:rPr>
        <w:t>2841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/2023 </w:t>
      </w:r>
      <w:bookmarkEnd w:id="0"/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нарушении </w:t>
      </w:r>
    </w:p>
    <w:p w14:paraId="69072B08" w14:textId="77777777" w:rsidR="00142004" w:rsidRPr="00913AFB" w:rsidRDefault="00142004" w:rsidP="002F47FF">
      <w:pPr>
        <w:spacing w:line="259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законодательства Российской Федерации </w:t>
      </w:r>
    </w:p>
    <w:p w14:paraId="530AB88F" w14:textId="77777777" w:rsidR="00142004" w:rsidRPr="00913AFB" w:rsidRDefault="00142004" w:rsidP="002F47FF">
      <w:pPr>
        <w:spacing w:line="259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о контрактной системе в сфере закупок</w:t>
      </w:r>
    </w:p>
    <w:p w14:paraId="5D5719F1" w14:textId="77777777" w:rsidR="00142004" w:rsidRPr="00913AFB" w:rsidRDefault="00142004" w:rsidP="002F47FF">
      <w:pPr>
        <w:tabs>
          <w:tab w:val="left" w:pos="567"/>
          <w:tab w:val="left" w:pos="9639"/>
        </w:tabs>
        <w:autoSpaceDE/>
        <w:autoSpaceDN/>
        <w:adjustRightInd/>
        <w:spacing w:line="259" w:lineRule="auto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</w:p>
    <w:p w14:paraId="718B2424" w14:textId="41FE5E76" w:rsidR="00142004" w:rsidRPr="00913AFB" w:rsidRDefault="007A4503" w:rsidP="002F47FF">
      <w:pPr>
        <w:tabs>
          <w:tab w:val="left" w:pos="567"/>
          <w:tab w:val="left" w:pos="9639"/>
        </w:tabs>
        <w:autoSpaceDE/>
        <w:autoSpaceDN/>
        <w:adjustRightInd/>
        <w:spacing w:line="259" w:lineRule="auto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07</w:t>
      </w:r>
      <w:r w:rsidR="00B61657" w:rsidRPr="00913AFB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.12</w:t>
      </w:r>
      <w:r w:rsidR="00142004" w:rsidRPr="00913AFB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.2023                                                                                                                                             Москва</w:t>
      </w:r>
    </w:p>
    <w:p w14:paraId="01F66102" w14:textId="77777777" w:rsidR="00142004" w:rsidRPr="00913AFB" w:rsidRDefault="00142004" w:rsidP="002F47FF">
      <w:pPr>
        <w:tabs>
          <w:tab w:val="left" w:pos="567"/>
          <w:tab w:val="left" w:pos="9639"/>
        </w:tabs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</w:p>
    <w:p w14:paraId="63F43ACD" w14:textId="4959BDB0" w:rsidR="00142004" w:rsidRPr="00913AFB" w:rsidRDefault="00142004" w:rsidP="002F47FF">
      <w:pPr>
        <w:tabs>
          <w:tab w:val="left" w:pos="567"/>
          <w:tab w:val="left" w:pos="9639"/>
        </w:tabs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Комиссия Федеральной антимонопольной службы по контролю в сфере закупок (далее – Комиссия):</w:t>
      </w:r>
    </w:p>
    <w:p w14:paraId="2CB583AA" w14:textId="73230F59" w:rsidR="00142004" w:rsidRPr="00913AFB" w:rsidRDefault="00142004" w:rsidP="002F47FF">
      <w:pPr>
        <w:tabs>
          <w:tab w:val="left" w:pos="567"/>
          <w:tab w:val="left" w:pos="9639"/>
        </w:tabs>
        <w:spacing w:line="259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рассмотрев посредством системы видео-конференц-связи жалобу </w:t>
      </w:r>
      <w:r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br/>
        <w:t>ООО «</w:t>
      </w:r>
      <w:r w:rsidR="0083621D"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>СК «Р-Проект</w:t>
      </w:r>
      <w:r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>» (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далее – Заявитель) на действия </w:t>
      </w:r>
      <w:r w:rsidR="0083621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Фонда пенсионного и социального страхования Российской Федерации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63A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– </w:t>
      </w:r>
      <w:r w:rsidR="0084572C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Заказчик</w:t>
      </w:r>
      <w:r w:rsidR="0068063A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)</w:t>
      </w:r>
      <w:r w:rsidR="001706E3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при проведении </w:t>
      </w:r>
      <w:r w:rsidR="0084572C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Заказчиком, </w:t>
      </w:r>
      <w:r w:rsidR="002D5BF8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комиссией по осуществлению закупок </w:t>
      </w:r>
      <w:r w:rsidR="0083621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Фонда пенсионного и социального страхования Российской Федерации</w:t>
      </w:r>
      <w:r w:rsidR="002D5BF8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="002D5BF8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(далее – Комиссия по осуществлению закупок)</w:t>
      </w:r>
      <w:r w:rsidR="000112A3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</w:t>
      </w:r>
      <w:r w:rsidR="002D5BF8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4572C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ООО «РТС-тендер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– Оператор электронной площадки) 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электронного аукциона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на право заключения контракта 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 в</w:t>
      </w:r>
      <w:r w:rsidR="0083621D" w:rsidRPr="00913AFB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>ыполнение работ, оказание услуг по техническому обслуживанию (ТО), планово-предупредительным и (ремонтным) работам (ППР) по инженерным системам и оборудованию зданий ЦА СФР, включая поставку расходных материалов</w:t>
      </w:r>
      <w:r w:rsidR="0083621D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(номер извещения в единой информационной системе в с</w:t>
      </w:r>
      <w:r w:rsidR="0068063A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фере закупок www.zakupki.gov.ru 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(далее</w:t>
      </w:r>
      <w:r w:rsidR="00E40E82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– ЕИС) – </w:t>
      </w:r>
      <w:r w:rsidR="0083621D" w:rsidRPr="0031555C">
        <w:rPr>
          <w:rStyle w:val="ad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0273100000123000196</w:t>
      </w:r>
      <w:r w:rsidR="00E40E82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(далее соответственно – </w:t>
      </w:r>
      <w:r w:rsidR="009045BB"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Аукцион</w:t>
      </w:r>
      <w:r w:rsidRPr="00913AF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Извещение),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</w:t>
      </w:r>
      <w:r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 государственн</w:t>
      </w:r>
      <w:r w:rsidR="00B41ED3"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ых </w:t>
      </w:r>
      <w:r w:rsidRPr="00913AFB">
        <w:rPr>
          <w:rFonts w:ascii="Times New Roman" w:eastAsia="Calibri" w:hAnsi="Times New Roman"/>
          <w:color w:val="0D0D0D" w:themeColor="text1" w:themeTint="F2"/>
          <w:sz w:val="28"/>
          <w:szCs w:val="28"/>
        </w:rPr>
        <w:t>и муниципальных нужд» (далее – Закон о контрактной системе),</w:t>
      </w:r>
    </w:p>
    <w:p w14:paraId="0A293A75" w14:textId="77777777" w:rsidR="00867A05" w:rsidRPr="00913AFB" w:rsidRDefault="00867A05" w:rsidP="002F47FF">
      <w:pPr>
        <w:tabs>
          <w:tab w:val="left" w:pos="567"/>
          <w:tab w:val="left" w:pos="9639"/>
        </w:tabs>
        <w:spacing w:line="259" w:lineRule="auto"/>
        <w:ind w:firstLine="567"/>
        <w:jc w:val="both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</w:p>
    <w:p w14:paraId="4A88DD69" w14:textId="77777777" w:rsidR="00142004" w:rsidRPr="00913AFB" w:rsidRDefault="00142004" w:rsidP="002F47FF">
      <w:pPr>
        <w:tabs>
          <w:tab w:val="left" w:pos="9639"/>
        </w:tabs>
        <w:spacing w:line="259" w:lineRule="auto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УСТАНОВИЛА:</w:t>
      </w:r>
    </w:p>
    <w:p w14:paraId="19580467" w14:textId="77777777" w:rsidR="00F47344" w:rsidRPr="00913AFB" w:rsidRDefault="00F47344" w:rsidP="002F47FF">
      <w:pPr>
        <w:tabs>
          <w:tab w:val="left" w:pos="0"/>
        </w:tabs>
        <w:spacing w:line="259" w:lineRule="auto"/>
        <w:ind w:firstLine="567"/>
        <w:jc w:val="both"/>
        <w:rPr>
          <w:rFonts w:ascii="Times New Roman" w:hAnsi="Times New Roman"/>
          <w:color w:val="0D0D0D" w:themeColor="text1" w:themeTint="F2"/>
          <w:sz w:val="18"/>
          <w:szCs w:val="28"/>
        </w:rPr>
      </w:pPr>
    </w:p>
    <w:p w14:paraId="78457280" w14:textId="6B8BD801" w:rsidR="00347E92" w:rsidRPr="00913AFB" w:rsidRDefault="00347E92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Федеральную антимонопольную службу поступила жалоба Заявителя                          на действия </w:t>
      </w:r>
      <w:r w:rsidR="002D5BF8" w:rsidRPr="00913AFB">
        <w:rPr>
          <w:rFonts w:ascii="Times New Roman" w:hAnsi="Times New Roman"/>
          <w:color w:val="0D0D0D" w:themeColor="text1" w:themeTint="F2"/>
          <w:sz w:val="28"/>
          <w:szCs w:val="28"/>
        </w:rPr>
        <w:t>Заказчика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 проведении Заказчиком, </w:t>
      </w:r>
      <w:r w:rsidR="00A46BD4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Комиссией по осуществлению закупок,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Оператором электронной площадки </w:t>
      </w:r>
      <w:r w:rsidR="0012722A" w:rsidRPr="00913AFB">
        <w:rPr>
          <w:rFonts w:ascii="Times New Roman" w:hAnsi="Times New Roman"/>
          <w:color w:val="0D0D0D" w:themeColor="text1" w:themeTint="F2"/>
          <w:sz w:val="28"/>
          <w:szCs w:val="28"/>
        </w:rPr>
        <w:t>Аукциона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6825AC84" w14:textId="63CE17F6" w:rsidR="0084572C" w:rsidRPr="00913AFB" w:rsidRDefault="00EF1B01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мнению Заявителя, его права и законные интересы нарушены </w:t>
      </w:r>
      <w:r w:rsidR="0084572C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следующими </w:t>
      </w:r>
      <w:r w:rsidR="001706E3" w:rsidRPr="00913AFB">
        <w:rPr>
          <w:rFonts w:ascii="Times New Roman" w:hAnsi="Times New Roman"/>
          <w:color w:val="0D0D0D" w:themeColor="text1" w:themeTint="F2"/>
          <w:sz w:val="28"/>
          <w:szCs w:val="28"/>
        </w:rPr>
        <w:t>действиями</w:t>
      </w:r>
      <w:r w:rsidR="00AF59AA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Заказчика, Комиссии по осуществлению закупок</w:t>
      </w:r>
      <w:r w:rsidR="0084572C" w:rsidRPr="00913AFB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6613C815" w14:textId="3DC4ADF2" w:rsidR="00EF1B01" w:rsidRPr="00913AFB" w:rsidRDefault="0084572C" w:rsidP="002F47FF">
      <w:pPr>
        <w:pStyle w:val="aa"/>
        <w:numPr>
          <w:ilvl w:val="0"/>
          <w:numId w:val="24"/>
        </w:numPr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621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Комиссией по осуществлению закупок неправомерно отклонена заявка Заявителя ввиду предоставления противоречивых сведени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83621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стране 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происхождения</w:t>
      </w:r>
      <w:r w:rsidR="0083621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товара.</w:t>
      </w:r>
    </w:p>
    <w:p w14:paraId="4C096C41" w14:textId="6970A368" w:rsidR="00AF59AA" w:rsidRPr="00913AFB" w:rsidRDefault="00AF59AA" w:rsidP="002F47FF">
      <w:pPr>
        <w:pStyle w:val="aa"/>
        <w:numPr>
          <w:ilvl w:val="0"/>
          <w:numId w:val="24"/>
        </w:numPr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Заказчиком установлены положения Извещения</w:t>
      </w:r>
      <w:r w:rsidR="00B608D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ограничивающие количество участников Аукциона</w:t>
      </w:r>
      <w:r w:rsidR="00B0561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именно </w:t>
      </w:r>
      <w:r w:rsidR="007860F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Заказчиком </w:t>
      </w:r>
      <w:r w:rsidR="003D60E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одной закупки неправомерно объединены разные виды работ, </w:t>
      </w:r>
      <w:proofErr w:type="spellStart"/>
      <w:r w:rsidR="003D6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неустановлены</w:t>
      </w:r>
      <w:proofErr w:type="spellEnd"/>
      <w:r w:rsidR="003D60E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</w:t>
      </w:r>
      <w:r w:rsidR="003D6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3D60E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участникам закупки о наличии лицензии МЧС</w:t>
      </w:r>
      <w:r w:rsidR="003D6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неправомерно установлены требования к участникам закупки о предоставлении характеристик товара, используемого при оказании услуг</w:t>
      </w:r>
      <w:r w:rsidR="003D60E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915A336" w14:textId="27B1D4FC" w:rsidR="00142004" w:rsidRPr="00913AFB" w:rsidRDefault="00142004" w:rsidP="002F47FF">
      <w:pPr>
        <w:tabs>
          <w:tab w:val="left" w:pos="0"/>
        </w:tabs>
        <w:spacing w:line="259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Заказчика на заседании Комиссии не согласил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ись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41ED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довод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</w:t>
      </w:r>
      <w:r w:rsidR="00B41ED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Заявителя и сообщил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при проведении </w:t>
      </w:r>
      <w:r w:rsidR="0012722A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Аукциона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 </w:t>
      </w:r>
      <w:r w:rsidR="00D70BB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действовал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законодательством Российской Федерации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 конт</w:t>
      </w:r>
      <w:r w:rsidR="009045BB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рактной системе в сфере закупок;</w:t>
      </w:r>
    </w:p>
    <w:p w14:paraId="7E232D40" w14:textId="474145CD" w:rsidR="00142004" w:rsidRPr="00913AFB" w:rsidRDefault="00142004" w:rsidP="002F47FF">
      <w:pPr>
        <w:pStyle w:val="aa"/>
        <w:tabs>
          <w:tab w:val="left" w:pos="9639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рассмотрения жалобы Заявителя на действия </w:t>
      </w:r>
      <w:r w:rsidR="002D5BF8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</w:t>
      </w:r>
      <w:r w:rsidR="00A46BD4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1361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</w:t>
      </w:r>
      <w:r w:rsidR="005E5570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.2023 Комиссией в целях полного и всестороннего рассмотрения жалобы в заседании объявлен</w:t>
      </w:r>
      <w:r w:rsidR="00ED679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</w:t>
      </w:r>
      <w:r w:rsidR="005E5570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рерыв, заседание продолжилось 0</w:t>
      </w:r>
      <w:r w:rsidR="00301361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5E5570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.12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.2023.</w:t>
      </w:r>
    </w:p>
    <w:p w14:paraId="2045603B" w14:textId="0E3E7329" w:rsidR="00FF6C73" w:rsidRPr="00913AFB" w:rsidRDefault="00FF6C73" w:rsidP="002F47FF">
      <w:pPr>
        <w:pStyle w:val="aa"/>
        <w:tabs>
          <w:tab w:val="left" w:pos="9638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Извещением, протоколами, составленными в ходе проведения </w:t>
      </w:r>
      <w:r w:rsidR="0012722A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Аукциона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20897E2B" w14:textId="69F1D8F7" w:rsidR="00FF6C73" w:rsidRPr="00913AFB" w:rsidRDefault="00FF6C73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val="de-DE" w:eastAsia="de-DE"/>
        </w:rPr>
        <w:t>Извещение</w:t>
      </w:r>
      <w:proofErr w:type="spellEnd"/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val="de-DE" w:eastAsia="de-DE"/>
        </w:rPr>
        <w:t xml:space="preserve"> </w:t>
      </w:r>
      <w:proofErr w:type="spellStart"/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val="de-DE" w:eastAsia="de-DE"/>
        </w:rPr>
        <w:t>размещено</w:t>
      </w:r>
      <w:proofErr w:type="spellEnd"/>
      <w:r w:rsidR="00301361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ЕИС – 14.1</w:t>
      </w:r>
      <w:r w:rsidR="00C0587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.2023;</w:t>
      </w:r>
    </w:p>
    <w:p w14:paraId="55B9FD14" w14:textId="2A626FDB" w:rsidR="00FF6C73" w:rsidRPr="00913AFB" w:rsidRDefault="00FF6C73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способ определения поставщика (подрядчика, исполнителя) –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301361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 аукцион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B2ED0B7" w14:textId="083417B6" w:rsidR="00FF6C73" w:rsidRPr="00913AFB" w:rsidRDefault="00FF6C73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начальная (максимальная) цена контракта – </w:t>
      </w:r>
      <w:r w:rsidR="00301361" w:rsidRPr="00913AFB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81 363 609,12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руб.; </w:t>
      </w:r>
    </w:p>
    <w:p w14:paraId="7897974A" w14:textId="0B7E36AD" w:rsidR="003D059E" w:rsidRPr="00913AFB" w:rsidRDefault="00FF6C73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дата окончания подачи заявок на участие в </w:t>
      </w:r>
      <w:r w:rsidR="0012722A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Аукционе</w:t>
      </w:r>
      <w:r w:rsidR="00301361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22</w:t>
      </w:r>
      <w:r w:rsidR="00B41ED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.11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.2023</w:t>
      </w:r>
      <w:r w:rsidR="00142004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0221272A" w14:textId="7E1D5FC2" w:rsidR="003D059E" w:rsidRPr="00913AFB" w:rsidRDefault="00301361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Style w:val="sectioninfo"/>
          <w:rFonts w:ascii="Times New Roman" w:hAnsi="Times New Roman" w:cs="Times New Roman"/>
          <w:color w:val="0D0D0D" w:themeColor="text1" w:themeTint="F2"/>
          <w:sz w:val="28"/>
          <w:szCs w:val="28"/>
        </w:rPr>
        <w:t>на участие в аукционе подано 5 заявок</w:t>
      </w:r>
      <w:r w:rsidR="00C0587D" w:rsidRPr="00913AFB">
        <w:rPr>
          <w:rStyle w:val="sectioninfo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13AFB">
        <w:rPr>
          <w:rStyle w:val="sectioninfo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которых 2 признаны соответствующими требованиям Извещения и Закона о контрактной системе.</w:t>
      </w:r>
    </w:p>
    <w:p w14:paraId="6F077327" w14:textId="514C9E31" w:rsidR="002D5BF8" w:rsidRPr="00913AFB" w:rsidRDefault="00301361" w:rsidP="002F47FF">
      <w:pPr>
        <w:numPr>
          <w:ilvl w:val="0"/>
          <w:numId w:val="1"/>
        </w:numPr>
        <w:tabs>
          <w:tab w:val="left" w:pos="902"/>
          <w:tab w:val="left" w:pos="9638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победителем Аукциона признано ООО «Альтернатива </w:t>
      </w:r>
      <w:proofErr w:type="spellStart"/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констракшн</w:t>
      </w:r>
      <w:proofErr w:type="spellEnd"/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предложением о минимальной цене контракта 80 549 973,02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F90B4CE" w14:textId="42208678" w:rsidR="00301361" w:rsidRPr="00913AFB" w:rsidRDefault="00301361" w:rsidP="002F47FF">
      <w:pPr>
        <w:pStyle w:val="aa"/>
        <w:numPr>
          <w:ilvl w:val="6"/>
          <w:numId w:val="1"/>
        </w:numPr>
        <w:tabs>
          <w:tab w:val="left" w:pos="709"/>
          <w:tab w:val="left" w:pos="9638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доводу Заявителя Заказчиком неправомерно отклонена заявка Заявителя ввиду представления в составе заявки противоречивых сведений о стране происхождения товара.</w:t>
      </w:r>
    </w:p>
    <w:p w14:paraId="3C9121A0" w14:textId="1A9C9BF7" w:rsidR="0012722A" w:rsidRPr="00913AFB" w:rsidRDefault="0012722A" w:rsidP="002F47FF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Подпунктом «б» пункта 2 части 1 статьи 43 Закона о контрактной системе установлено, что для участия в конкурентном способе заявка на участие в закупке, если иное не предусмотрено Законом о контрактной системе, должна содержать предложение участника закупки в отношении объекта закупки, а именно наименование страны происхождения товара в соответствии с общероссийским </w:t>
      </w:r>
      <w:hyperlink r:id="rId8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классификатором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, используемым для идентификации стран мира, с учетом положений </w:t>
      </w:r>
      <w:hyperlink r:id="rId9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части 2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статьи 31 Закона о контрактной системе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.</w:t>
      </w:r>
    </w:p>
    <w:p w14:paraId="35A49BF2" w14:textId="211BA43E" w:rsidR="0012722A" w:rsidRPr="00913AFB" w:rsidRDefault="0012722A" w:rsidP="002F47FF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пункту 1 части 2 статьи 43 Закона о контрактной системе установлено, что п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ри формировании предложения участника закупки в отношении объекта закупки информация о товаре, предусмотренная </w:t>
      </w:r>
      <w:hyperlink r:id="rId10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подпунктами «а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» и </w:t>
      </w:r>
      <w:hyperlink r:id="rId11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«б» пункта 2 части 1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статьи 43 Закона о контрактной системе,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Информация, предусмотренная </w:t>
      </w:r>
      <w:hyperlink r:id="rId12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подпунктом «а» пункта 2 части 1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статьи 43 Закона о контрактной системе,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знаком.</w:t>
      </w:r>
    </w:p>
    <w:p w14:paraId="629A8972" w14:textId="263D6204" w:rsidR="0012722A" w:rsidRPr="00913AFB" w:rsidRDefault="0012722A" w:rsidP="002F47FF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Подпунктом «а» пункта 1 части 5 статьи 49 Закона о контрактной системе установлено, что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 xml:space="preserve">установленной в извещении об осуществлении закупки 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</w:t>
      </w:r>
      <w:hyperlink r:id="rId13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пунктом 4 части 4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14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пунктами 1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- </w:t>
      </w:r>
      <w:hyperlink r:id="rId15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8 части 12 статьи 48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Закона о контрактной системе.</w:t>
      </w:r>
    </w:p>
    <w:p w14:paraId="76966DA4" w14:textId="4D959002" w:rsidR="00455D4D" w:rsidRPr="00913AFB" w:rsidRDefault="00455D4D" w:rsidP="002F47FF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1 части 12 статьи 48 Закона о контрактной системе установлено, что 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при рассмотрении вторых частей заявок на участие в закупке соответствующая заявка подлежит отклонению в случаях непредставления (за исключением случаев, предусмотренных </w:t>
      </w:r>
      <w:r w:rsidR="0012722A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Законом о контрактной системе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)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</w:t>
      </w:r>
      <w:hyperlink r:id="rId16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пунктами 2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и </w:t>
      </w:r>
      <w:hyperlink r:id="rId17" w:history="1">
        <w:r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3 части 6 статьи 43</w:t>
        </w:r>
      </w:hyperlink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Закона о контрактной системе), несоответствия таких информации и документов требованиям, установленным в извещении об осуществлении закупки.</w:t>
      </w:r>
    </w:p>
    <w:p w14:paraId="553963EB" w14:textId="47EF821F" w:rsidR="00455D4D" w:rsidRPr="00913AFB" w:rsidRDefault="0012722A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C350D7" w:rsidRPr="00913AFB">
        <w:rPr>
          <w:rFonts w:ascii="Times New Roman" w:hAnsi="Times New Roman"/>
          <w:color w:val="0D0D0D" w:themeColor="text1" w:themeTint="F2"/>
          <w:sz w:val="28"/>
          <w:szCs w:val="28"/>
        </w:rPr>
        <w:t>огласно пункту 2.2 требований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содержанию и составу заявки Извещения </w:t>
      </w:r>
      <w:r w:rsidR="00C350D7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(далее – Требования) Заказчиком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установлено следующее требование</w:t>
      </w:r>
      <w:r w:rsidR="00C350D7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участникам закупки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: «</w:t>
      </w:r>
      <w:r w:rsidR="00C350D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2F22D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 статьи 43 Закона о контрактной системе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2F22D2"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25D20101" w14:textId="09D0B052" w:rsidR="00C350D7" w:rsidRPr="00913AFB" w:rsidRDefault="00C350D7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Согласно протоколу подведения итогов </w:t>
      </w:r>
      <w:r w:rsidR="000112A3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определения поставщика (подрядчика, исполнителя)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от 24.11.2023 № ИЭА1 заявка Заявителя отклонена на основании пункта 1 части 12 статьи 48 Закона о контрактной системе ввиду наличия в заявке противоречивых сведений о стране происхождения товара.</w:t>
      </w:r>
    </w:p>
    <w:p w14:paraId="3DB638BB" w14:textId="4A5FC7C9" w:rsidR="000112A3" w:rsidRPr="00913AFB" w:rsidRDefault="00C350D7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Комиссией установлено, что 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заявке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сформированной средствами электронной площадки ООО «РТС-Тендер»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Заявителем указано</w:t>
      </w:r>
      <w:r w:rsidR="00C0587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страной происхождения товара «Лейка для душа</w:t>
      </w:r>
      <w:r w:rsidR="000112A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является Российская Федерация. </w:t>
      </w:r>
    </w:p>
    <w:p w14:paraId="15BB0032" w14:textId="4BC42CE8" w:rsidR="00455D4D" w:rsidRPr="00913AFB" w:rsidRDefault="000112A3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месте с тем в составе заявки Заявителя содержится файл «Заявка на участие 0273100000123000196.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doc</w:t>
      </w:r>
      <w:r w:rsidR="00147D2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согласно которому страной происхождения для товара «Лейка для душа» является Китайская Народная республика.</w:t>
      </w:r>
    </w:p>
    <w:p w14:paraId="549A85E5" w14:textId="70F426DB" w:rsidR="00455D4D" w:rsidRPr="00913AFB" w:rsidRDefault="00147D27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изложенным Комиссия приходит к выводу, что действия Комиссии по осуществлению закупок</w:t>
      </w:r>
      <w:r w:rsidR="00C0587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отклонившей заявку Заявителя</w:t>
      </w:r>
      <w:r w:rsidR="00C0587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противоречат требованиям Закона о контрактной системе.</w:t>
      </w:r>
    </w:p>
    <w:p w14:paraId="26E86CC2" w14:textId="1B1267E7" w:rsidR="000112A3" w:rsidRDefault="000112A3" w:rsidP="002F47FF">
      <w:pPr>
        <w:pStyle w:val="aa"/>
        <w:tabs>
          <w:tab w:val="left" w:pos="902"/>
          <w:tab w:val="left" w:pos="9639"/>
        </w:tabs>
        <w:spacing w:after="0" w:line="259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Вместе с тем</w:t>
      </w:r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составе жалобы </w:t>
      </w:r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иных сведений,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подтверждающих обоснованность довода</w:t>
      </w:r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представлено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, в связи с чем указанный довод своего подтверждения не нашел.</w:t>
      </w:r>
    </w:p>
    <w:p w14:paraId="193818CE" w14:textId="48C29D30" w:rsidR="003D60E2" w:rsidRDefault="0031555C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2. </w:t>
      </w:r>
      <w:r w:rsidR="003D60E2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доводу Заявителя </w:t>
      </w:r>
      <w:r w:rsidR="002F47FF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Заказчиком в рамках одной закупки неправомерно объединены разные виды работ, </w:t>
      </w:r>
      <w:proofErr w:type="spellStart"/>
      <w:r w:rsidR="002F47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неустановлены</w:t>
      </w:r>
      <w:proofErr w:type="spellEnd"/>
      <w:r w:rsidR="002F47FF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</w:t>
      </w:r>
      <w:r w:rsidR="002F47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2F47FF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участникам закупки о наличии лицензии МЧС</w:t>
      </w:r>
      <w:r w:rsidR="002F47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неправомерно установлены требования к участникам закупки о предоставлении характеристик товара, используемого при оказании услуг</w:t>
      </w:r>
      <w:r w:rsidR="002F47FF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81C4B5D" w14:textId="77777777" w:rsidR="003D60E2" w:rsidRPr="00913AFB" w:rsidRDefault="003D60E2" w:rsidP="002F47FF">
      <w:pPr>
        <w:tabs>
          <w:tab w:val="left" w:pos="709"/>
          <w:tab w:val="left" w:pos="9638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пунктом 1 части 2 статьи 105 Закона о контрактной системе жалоба на положения извещения об осуществлении закупки может быть подана участником закупки до окончания срока подачи заявок на участие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в закупке.</w:t>
      </w:r>
    </w:p>
    <w:p w14:paraId="1083EEED" w14:textId="77777777" w:rsidR="003D60E2" w:rsidRPr="00913AFB" w:rsidRDefault="003D60E2" w:rsidP="002F47FF">
      <w:pPr>
        <w:tabs>
          <w:tab w:val="left" w:pos="709"/>
          <w:tab w:val="left" w:pos="9639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Комиссией установлено, что согласно Извещению Заказчиком установлен срок окончания подачи заявок на участие в Аукционе – 22.11.2023.</w:t>
      </w:r>
    </w:p>
    <w:p w14:paraId="3071C028" w14:textId="77777777" w:rsidR="003D60E2" w:rsidRPr="00913AFB" w:rsidRDefault="003D60E2" w:rsidP="002F47FF">
      <w:pPr>
        <w:tabs>
          <w:tab w:val="left" w:pos="709"/>
          <w:tab w:val="left" w:pos="9639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Вместе с тем Комиссией установлено, что жалоба Заявителя подана с использованием ЕИС – 29.11.2023, то есть после окончания срока подачи заявок на участие в Аукционе.</w:t>
      </w:r>
    </w:p>
    <w:p w14:paraId="16E59201" w14:textId="77777777" w:rsidR="003D60E2" w:rsidRDefault="003D60E2" w:rsidP="002F47FF">
      <w:pPr>
        <w:tabs>
          <w:tab w:val="left" w:pos="709"/>
          <w:tab w:val="left" w:pos="9639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На основании изложенного, в соответствии с пунктом 1 части 2 статьи 105 Закона о контрактной системе довод Заявителя на положения Извещения оставлен Комиссией без рассмотрения.</w:t>
      </w:r>
    </w:p>
    <w:p w14:paraId="22F1C92C" w14:textId="5DEC511B" w:rsidR="003D60E2" w:rsidRPr="00913AFB" w:rsidRDefault="003D60E2" w:rsidP="002F47FF">
      <w:pPr>
        <w:tabs>
          <w:tab w:val="left" w:pos="709"/>
          <w:tab w:val="left" w:pos="9639"/>
        </w:tabs>
        <w:spacing w:line="259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bCs/>
          <w:color w:val="0D0D0D" w:themeColor="text1" w:themeTint="F2"/>
          <w:sz w:val="28"/>
          <w:szCs w:val="28"/>
        </w:rPr>
        <w:t>В ходе проведения внеплановой проверки Комиссией установлено следующее.</w:t>
      </w:r>
    </w:p>
    <w:p w14:paraId="02E09531" w14:textId="1EE254E7" w:rsidR="00012888" w:rsidRPr="00913AFB" w:rsidRDefault="003D60E2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962337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Пунктом 1 части 2 статьи 42 Закона о контрактной системе установлено, что извещение об осуществлении закупки, если иное не предусмотрено Законом о контрактной системе, должно содержать описание объекта закупки в соответствии со </w:t>
      </w:r>
      <w:hyperlink r:id="rId18" w:history="1">
        <w:r w:rsidR="00012888"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статьей 33</w:t>
        </w:r>
      </w:hyperlink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Закона о контрактной системе.</w:t>
      </w:r>
    </w:p>
    <w:p w14:paraId="22C91185" w14:textId="5314CFA7" w:rsidR="007864EC" w:rsidRPr="00913AFB" w:rsidRDefault="007864EC" w:rsidP="002F47FF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9">
        <w:r w:rsidR="00CA392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 5 статьи</w:t>
        </w:r>
        <w:r w:rsidRPr="00913A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43</w:t>
        </w:r>
      </w:hyperlink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о контрактной системе,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документацией о закупке, и в соответствии с заявкой такого участника закупки на участие в закупке.</w:t>
      </w:r>
    </w:p>
    <w:p w14:paraId="16B1D504" w14:textId="6CAF1DEA" w:rsidR="007864EC" w:rsidRPr="00913AFB" w:rsidRDefault="007864EC" w:rsidP="002F47FF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0">
        <w:r w:rsidRPr="00913A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письмом</w:t>
        </w:r>
      </w:hyperlink>
      <w:r w:rsidR="00310F9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ФАС России № ИА/53616/20 от 25.06.2020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14:paraId="3F45A8AF" w14:textId="77777777" w:rsidR="007864EC" w:rsidRPr="00913AFB" w:rsidRDefault="007864EC" w:rsidP="002F47FF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товар не передается заказчику по товарной накладной или акту передачи;</w:t>
      </w:r>
    </w:p>
    <w:p w14:paraId="6E651E2F" w14:textId="2584E0BD" w:rsidR="007864EC" w:rsidRPr="00913AFB" w:rsidRDefault="007864EC" w:rsidP="002F47FF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товар не принимается к бухгалтерскому учету заказчика в соответствии с Федеральным </w:t>
      </w:r>
      <w:hyperlink r:id="rId21">
        <w:r w:rsidRPr="00913AF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06.12.2011 г. № </w:t>
      </w:r>
      <w:r w:rsidR="00913AFB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402-ФЗ «О бухгалтерском учете»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3843DE65" w14:textId="77777777" w:rsidR="007864EC" w:rsidRPr="00913AFB" w:rsidRDefault="007864EC" w:rsidP="002F47FF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14:paraId="7BCEE4F3" w14:textId="6D463EC6" w:rsidR="00FD2413" w:rsidRPr="002C3AF6" w:rsidRDefault="00FD2413" w:rsidP="002F47FF">
      <w:pPr>
        <w:tabs>
          <w:tab w:val="left" w:pos="0"/>
        </w:tabs>
        <w:spacing w:line="259" w:lineRule="auto"/>
        <w:ind w:firstLine="709"/>
        <w:contextualSpacing/>
        <w:jc w:val="both"/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Комиссией установлено, что</w:t>
      </w:r>
      <w:r w:rsidR="007864E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Извещению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64E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объектом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закупки является </w:t>
      </w:r>
      <w:r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техническое обслуживание инженерны</w:t>
      </w:r>
      <w:r w:rsidR="00C0587D"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 (далее – Услуги), а также приобретение </w:t>
      </w:r>
      <w:r w:rsidR="00F323FC"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>товара,</w:t>
      </w:r>
      <w:r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используемого для оказания услуг (далее – Товар).</w:t>
      </w:r>
    </w:p>
    <w:p w14:paraId="2725E304" w14:textId="13FEE998" w:rsidR="002C3AF6" w:rsidRPr="002C3AF6" w:rsidRDefault="002C3AF6" w:rsidP="002F47FF">
      <w:pPr>
        <w:tabs>
          <w:tab w:val="left" w:pos="0"/>
        </w:tabs>
        <w:spacing w:line="259" w:lineRule="auto"/>
        <w:ind w:firstLine="709"/>
        <w:contextualSpacing/>
        <w:jc w:val="both"/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AF6">
        <w:rPr>
          <w:rStyle w:val="cardmaininfocontent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2.2 требований к содержанию и составу заявки на участие в закупке Извещения установлено, что предложение участника закупки в отношении объекта закупки должно содержать </w:t>
      </w:r>
      <w:r w:rsidRPr="002C3AF6">
        <w:rPr>
          <w:rFonts w:ascii="Times New Roman" w:hAnsi="Times New Roman" w:cs="Times New Roman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CD21B" w14:textId="25BF52B9" w:rsidR="00FD2413" w:rsidRPr="00913AFB" w:rsidRDefault="00FD2413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A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r w:rsidR="00E24929" w:rsidRPr="002C3A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пункту 5.7 проекта государственного контракта Извещения </w:t>
      </w:r>
      <w:r w:rsidR="00E24929" w:rsidRPr="002C3A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(далее – Проект контракта</w:t>
      </w:r>
      <w:r w:rsidR="00E24929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Заказчиком установлено, что Товар </w:t>
      </w:r>
      <w:r w:rsidR="00AC43F6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поставляется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24929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аказчику </w:t>
      </w:r>
      <w:r w:rsidR="00E24929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передается</w:t>
      </w:r>
      <w:r w:rsidR="00C0587D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E24929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товарной накладной.</w:t>
      </w:r>
    </w:p>
    <w:p w14:paraId="2BB39E2C" w14:textId="6D7446ED" w:rsidR="007860F3" w:rsidRPr="00913AFB" w:rsidRDefault="002C3AF6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 в</w:t>
      </w:r>
      <w:r w:rsidR="007860F3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пунктом 1.4.2 Технического задания исполнитель по государственному контракту обязан проводить ремонт оборудования инженерных систем и оборудования</w:t>
      </w:r>
      <w:r w:rsidR="007860F3" w:rsidRPr="00913AFB">
        <w:rPr>
          <w:rFonts w:ascii="Times New Roman" w:hAnsi="Times New Roman"/>
          <w:color w:val="0D0D0D" w:themeColor="text1" w:themeTint="F2"/>
          <w:sz w:val="28"/>
          <w:szCs w:val="28"/>
        </w:rPr>
        <w:t>, перечисленных в пунктах 2-28 Технического задания, с заменой для восстановления работоспособности, как отдельных частей инженерных систем, так и систем в целом.</w:t>
      </w:r>
    </w:p>
    <w:p w14:paraId="4AC82445" w14:textId="73E6D238" w:rsidR="0083394A" w:rsidRPr="00913AFB" w:rsidRDefault="0083394A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пункту 2.2.2 Технического задания в рамках технического обслуживания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необходимо проводить проверку </w:t>
      </w:r>
      <w:proofErr w:type="spellStart"/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электроустановочных</w:t>
      </w:r>
      <w:proofErr w:type="spellEnd"/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изделий (розетки, выключатели и т.п.) на предмет обнаружения и устранения </w:t>
      </w: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неисправностей.</w:t>
      </w:r>
    </w:p>
    <w:p w14:paraId="2F2F718A" w14:textId="091DC66C" w:rsidR="00913AFB" w:rsidRPr="00913AFB" w:rsidRDefault="002C3AF6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Приложением № 3 к проекту государственного </w:t>
      </w:r>
      <w:r w:rsidRPr="002C3A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контракта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Извещения «Спецификация» установлено </w:t>
      </w:r>
      <w:r w:rsidR="00CA51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перечисление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расходных материалов таких как</w:t>
      </w:r>
      <w:r w:rsidR="00913AFB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3AFB" w:rsidRPr="00913AFB">
        <w:rPr>
          <w:rFonts w:ascii="Times New Roman" w:hAnsi="Times New Roman" w:cs="Times New Roman"/>
          <w:sz w:val="28"/>
          <w:szCs w:val="28"/>
        </w:rPr>
        <w:t>жидкость охлаждающ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3AFB" w:rsidRPr="00913AFB">
        <w:rPr>
          <w:rFonts w:ascii="Times New Roman" w:hAnsi="Times New Roman" w:cs="Times New Roman"/>
          <w:sz w:val="28"/>
          <w:szCs w:val="28"/>
        </w:rPr>
        <w:t>, розетк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3AFB" w:rsidRPr="00913AFB">
        <w:rPr>
          <w:rFonts w:ascii="Times New Roman" w:hAnsi="Times New Roman" w:cs="Times New Roman"/>
          <w:sz w:val="28"/>
          <w:szCs w:val="28"/>
        </w:rPr>
        <w:t xml:space="preserve"> штепсельн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3AFB" w:rsidRPr="00913AFB">
        <w:rPr>
          <w:rFonts w:ascii="Times New Roman" w:hAnsi="Times New Roman" w:cs="Times New Roman"/>
          <w:sz w:val="28"/>
          <w:szCs w:val="28"/>
        </w:rPr>
        <w:t>, шланг для душа, накладк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3AFB" w:rsidRPr="00913AFB">
        <w:rPr>
          <w:rFonts w:ascii="Times New Roman" w:hAnsi="Times New Roman" w:cs="Times New Roman"/>
          <w:sz w:val="28"/>
          <w:szCs w:val="28"/>
        </w:rPr>
        <w:t xml:space="preserve"> на стык крышки</w:t>
      </w:r>
      <w:r>
        <w:rPr>
          <w:rFonts w:ascii="Times New Roman" w:hAnsi="Times New Roman" w:cs="Times New Roman"/>
          <w:sz w:val="28"/>
          <w:szCs w:val="28"/>
        </w:rPr>
        <w:t xml:space="preserve"> (перечень не является исчерпывающим), являющимися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поставляемыми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оказании Услуг.</w:t>
      </w:r>
    </w:p>
    <w:p w14:paraId="2EDF6A13" w14:textId="534C39C1" w:rsidR="00132C43" w:rsidRPr="00913AFB" w:rsidRDefault="002C3AF6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 Заказчиком </w:t>
      </w:r>
      <w:r w:rsidR="000231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неправомерно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установлены требования к участникам закупки о предоставлении в составе заявки характеристик Товара, который фактически является используемым при оказании Услуг.</w:t>
      </w:r>
    </w:p>
    <w:p w14:paraId="7BDF45B6" w14:textId="35C7364B" w:rsidR="000A461C" w:rsidRPr="00913AFB" w:rsidRDefault="000A461C" w:rsidP="002F47FF">
      <w:pPr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Комиссия приходит к выводу, что действия Заказчика,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разместившего в составе Извещения</w:t>
      </w:r>
      <w:r w:rsidR="006813C9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C3AF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требования к участникам закупки о предоставлении в составе заявки характеристик </w:t>
      </w:r>
      <w:r w:rsidR="000231DB">
        <w:rPr>
          <w:rFonts w:ascii="Times New Roman" w:hAnsi="Times New Roman"/>
          <w:color w:val="0D0D0D" w:themeColor="text1" w:themeTint="F2"/>
          <w:sz w:val="28"/>
          <w:szCs w:val="28"/>
        </w:rPr>
        <w:t>Товара,</w:t>
      </w:r>
      <w:r w:rsidR="002C3AF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используемого при оказании Услуг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нарушают пункт </w:t>
      </w:r>
      <w:r w:rsidR="00CD3F9F" w:rsidRPr="00913AFB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части</w:t>
      </w:r>
      <w:r w:rsidR="00CD3F9F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статьи 42 Закона о контрактной системе и содержат признаки состава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</w:t>
      </w:r>
      <w:r w:rsidR="00022D71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C3AF6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022D71" w:rsidRPr="00913AFB">
        <w:rPr>
          <w:rFonts w:ascii="Times New Roman" w:hAnsi="Times New Roman"/>
          <w:color w:val="0D0D0D" w:themeColor="text1" w:themeTint="F2"/>
          <w:sz w:val="28"/>
          <w:szCs w:val="28"/>
        </w:rPr>
        <w:t>(далее – КоАП)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0670E5C1" w14:textId="546C06B9" w:rsidR="00012888" w:rsidRPr="00913AFB" w:rsidRDefault="003D60E2" w:rsidP="002F47FF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0A461C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Пунктом 12 части 1 статьи 42 Закона о контрактной системе установлено, что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требования, предъявляемые к участникам закупки в соответствии с </w:t>
      </w:r>
      <w:hyperlink r:id="rId22" w:history="1">
        <w:r w:rsidR="00012888"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частью 1 статьи 31</w:t>
        </w:r>
      </w:hyperlink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Закона о контрактной системе, требования, предъявляемые к участникам закупки в соответствии с </w:t>
      </w:r>
      <w:hyperlink r:id="rId23" w:history="1">
        <w:r w:rsidR="00012888"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частями 2</w:t>
        </w:r>
      </w:hyperlink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и </w:t>
      </w:r>
      <w:hyperlink r:id="rId24" w:history="1">
        <w:r w:rsidR="00012888"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2.1</w:t>
        </w:r>
      </w:hyperlink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(при наличии таких требований) статьи 31 Закона о контрактной системе,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25" w:history="1">
        <w:r w:rsidR="00012888" w:rsidRPr="00913AFB">
          <w:rPr>
            <w:rFonts w:ascii="Times New Roman" w:eastAsiaTheme="minorHAnsi" w:hAnsi="Times New Roman" w:cs="Times New Roman"/>
            <w:color w:val="0D0D0D" w:themeColor="text1" w:themeTint="F2"/>
            <w:sz w:val="28"/>
            <w:szCs w:val="28"/>
            <w:lang w:eastAsia="en-US"/>
          </w:rPr>
          <w:t>частью 1.1 статьи 31</w:t>
        </w:r>
      </w:hyperlink>
      <w:r w:rsidR="00012888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Закона о контрактной системе (при наличии такого требования).</w:t>
      </w:r>
    </w:p>
    <w:p w14:paraId="714A4754" w14:textId="53120765" w:rsidR="000A461C" w:rsidRPr="00913AFB" w:rsidRDefault="000A461C" w:rsidP="002F47FF">
      <w:pPr>
        <w:pStyle w:val="aa"/>
        <w:tabs>
          <w:tab w:val="left" w:pos="567"/>
        </w:tabs>
        <w:spacing w:after="0" w:line="259" w:lineRule="auto"/>
        <w:ind w:left="0" w:right="6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Частью 2 статьи 31 Закона о контрактной системе установлено,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Правительство Российской Федерации вправе устанавливать к участникам закупок отдельных видов товаров, работ, услуг дополнительные требования,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в том числе к наличию: финансовых ресурсов для исполнения контракта;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на праве собственности или ином законном основании оборудования и других материальных ресурсов для исполнения контракта; опыта работы, связанного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с предметом контракта, и деловой репутации; необходимого количества специалистов и иных работников определенного уровня квалификации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для исполнения контракта.</w:t>
      </w:r>
    </w:p>
    <w:p w14:paraId="499F53EE" w14:textId="77777777" w:rsidR="000A461C" w:rsidRPr="00913AFB" w:rsidRDefault="000A461C" w:rsidP="002F47FF">
      <w:pPr>
        <w:tabs>
          <w:tab w:val="left" w:pos="567"/>
        </w:tabs>
        <w:spacing w:line="259" w:lineRule="auto"/>
        <w:ind w:right="6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6" w:history="1">
        <w:r w:rsidRPr="00913AFB">
          <w:rPr>
            <w:rFonts w:ascii="Times New Roman" w:hAnsi="Times New Roman"/>
            <w:color w:val="0D0D0D" w:themeColor="text1" w:themeTint="F2"/>
            <w:sz w:val="28"/>
            <w:szCs w:val="28"/>
          </w:rPr>
          <w:t>частью 4 статьи 31</w:t>
        </w:r>
      </w:hyperlink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Закона о контрактной системе в случае установления Правительством Российской Федерации в соответствии с </w:t>
      </w:r>
      <w:hyperlink r:id="rId27" w:history="1">
        <w:r w:rsidRPr="00913AFB">
          <w:rPr>
            <w:rFonts w:ascii="Times New Roman" w:hAnsi="Times New Roman"/>
            <w:color w:val="0D0D0D" w:themeColor="text1" w:themeTint="F2"/>
            <w:sz w:val="28"/>
            <w:szCs w:val="28"/>
          </w:rPr>
          <w:t>частью 2 статьи 31</w:t>
        </w:r>
      </w:hyperlink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Закона о контрактной системе дополнительных требований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к участникам закупок заказчики при определении поставщиков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(подрядчиков, исполнителей) обязаны устанавливать такие дополнительные требования.</w:t>
      </w:r>
    </w:p>
    <w:p w14:paraId="0063B964" w14:textId="35A6F6FE" w:rsidR="000A461C" w:rsidRPr="00913AFB" w:rsidRDefault="000A461C" w:rsidP="002F47FF">
      <w:pPr>
        <w:tabs>
          <w:tab w:val="left" w:pos="567"/>
        </w:tabs>
        <w:spacing w:line="259" w:lineRule="auto"/>
        <w:ind w:right="7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Указанные дополнительные требования, а также перечень документов, подтверждающих соответствие участников закупки таким дополнительным требованиям, установлены </w:t>
      </w:r>
      <w:r w:rsidR="006813C9" w:rsidRPr="00913AFB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Правительства Российской Федерации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</w:t>
      </w:r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="006813C9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(далее –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 № 2571</w:t>
      </w:r>
      <w:r w:rsidR="006813C9" w:rsidRPr="00913AFB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0CCBE256" w14:textId="77777777" w:rsidR="000A461C" w:rsidRPr="00913AFB" w:rsidRDefault="000A461C" w:rsidP="002F47FF">
      <w:pPr>
        <w:pStyle w:val="aa"/>
        <w:spacing w:after="0" w:line="259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Частью 6 статьи 31 Закона о контрактной системе установлено,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Заказчики не вправе устанавливать требования к участникам закупок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в нарушение требований Закона о контрактной системе.</w:t>
      </w:r>
    </w:p>
    <w:p w14:paraId="04B6A8C8" w14:textId="77777777" w:rsidR="000A461C" w:rsidRPr="00913AFB" w:rsidRDefault="000A461C" w:rsidP="002F47FF">
      <w:pPr>
        <w:spacing w:line="259" w:lineRule="auto"/>
        <w:ind w:firstLine="709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В соответствии с позицией 14 приложения к Постановлению № 2571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>в случае проведения закупки на оказание услуг по техническому обслуживанию зданий, сооружений, к участникам закупки необходимо установить дополнительные требования о наличии опыта исполнения участником закупки договора, предусматривающего выполнение работ по техническому обслуживанию зданий, сооружений.</w:t>
      </w:r>
    </w:p>
    <w:p w14:paraId="6E75B099" w14:textId="77777777" w:rsidR="000A461C" w:rsidRPr="00913AFB" w:rsidRDefault="000A461C" w:rsidP="002F47FF">
      <w:pPr>
        <w:spacing w:line="259" w:lineRule="auto"/>
        <w:ind w:firstLine="709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Согласно абзацу пятому подпункта «а» пункта 3 Постановления № 2571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 xml:space="preserve">позиция 14 приложения к Постановлению № 2571 применяется в случае,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>если при осуществлении закупки начальная (максимальная) цена контракта превышает 1 млн. рублей.</w:t>
      </w:r>
    </w:p>
    <w:p w14:paraId="3404D81E" w14:textId="77777777" w:rsidR="000A461C" w:rsidRPr="00913AFB" w:rsidRDefault="000A461C" w:rsidP="002F47FF">
      <w:pPr>
        <w:spacing w:line="259" w:lineRule="auto"/>
        <w:ind w:firstLine="709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В соответствии с частью 7 статьи 55.24 Градостроительного кодекса Российской Федерации (далее – </w:t>
      </w:r>
      <w:proofErr w:type="spellStart"/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ГрК</w:t>
      </w:r>
      <w:proofErr w:type="spellEnd"/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РФ) эксплуатационный контроль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 xml:space="preserve">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 xml:space="preserve">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документации, </w:t>
      </w: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br/>
        <w:t>а также в соответствии с исполнительной документацией.</w:t>
      </w:r>
    </w:p>
    <w:p w14:paraId="38E3D77B" w14:textId="77777777" w:rsidR="000A461C" w:rsidRPr="00913AFB" w:rsidRDefault="000A461C" w:rsidP="002F47FF">
      <w:pPr>
        <w:spacing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Частью 8 статьи 55.24 </w:t>
      </w:r>
      <w:proofErr w:type="spellStart"/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ГрК</w:t>
      </w:r>
      <w:proofErr w:type="spellEnd"/>
      <w:r w:rsidRPr="00913AFB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 РФ установлено, что техническое обслуживание зданий, сооружений проводится в целях обеспечения надлежащего технического 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состояния такого здания, сооружения.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br/>
        <w:t xml:space="preserve">с требованиями технических регламентов, проектной документации 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br/>
        <w:t>и в соответствии с исполнительной документацией.</w:t>
      </w:r>
    </w:p>
    <w:p w14:paraId="413EA6AD" w14:textId="1AC91CD0" w:rsidR="002A2F2B" w:rsidRPr="00913AFB" w:rsidRDefault="00022D71" w:rsidP="002F47FF">
      <w:pPr>
        <w:widowControl w:val="0"/>
        <w:spacing w:line="259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r w:rsidR="002A2F2B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пункту 12.2.1 </w:t>
      </w:r>
      <w:r w:rsidR="006813C9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Т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ехническо</w:t>
      </w:r>
      <w:r w:rsidR="002A2F2B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го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 задани</w:t>
      </w:r>
      <w:r w:rsidR="002A2F2B"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>я</w:t>
      </w:r>
      <w:r w:rsidRPr="00913AFB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2F2B"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в состав технического обслуживания входит контроль за работой электрооборудования, устранение неисправностей, эксплуатационный уход, содержание оборудования </w:t>
      </w:r>
      <w:r w:rsidR="002A2F2B" w:rsidRPr="00913AF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br/>
        <w:t>в исправном состоянии.</w:t>
      </w:r>
    </w:p>
    <w:p w14:paraId="4753D4E1" w14:textId="2878F22B" w:rsidR="000A461C" w:rsidRPr="00913AFB" w:rsidRDefault="00C0587D" w:rsidP="002F47FF">
      <w:pPr>
        <w:pStyle w:val="aa"/>
        <w:spacing w:after="0" w:line="259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Поскольку НМЦК превышает 1 млн. руб., а </w:t>
      </w:r>
      <w:r w:rsidR="000A461C" w:rsidRPr="00913A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объектом закупки является техническое обслуживание</w:t>
      </w:r>
      <w:r w:rsidR="000A461C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здания,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то Заказчику</w:t>
      </w:r>
      <w:r w:rsidR="000A461C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необходимо устанавливать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к участникам закупки дополнительные требования, предусмотренные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br/>
        <w:t>позицией 14 приложения к Постановлению № 2571</w:t>
      </w:r>
      <w:r w:rsidR="000A461C"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4025BC35" w14:textId="622CF939" w:rsidR="006813C9" w:rsidRPr="00913AFB" w:rsidRDefault="006813C9" w:rsidP="002F47FF">
      <w:pPr>
        <w:pStyle w:val="aa"/>
        <w:spacing w:after="0" w:line="259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Вместе с тем, Комиссией установлено, что Заказчиком в Извещении не установлены дополнительные требования к участникам закупки</w:t>
      </w:r>
      <w:r w:rsidR="00AF59AA" w:rsidRPr="00913AF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предусмотренные позицией 14 приложения к Постановлению № 2571.</w:t>
      </w:r>
    </w:p>
    <w:p w14:paraId="761A9D4B" w14:textId="6A474D41" w:rsidR="000A461C" w:rsidRPr="00913AFB" w:rsidRDefault="000A461C" w:rsidP="002F47FF">
      <w:pPr>
        <w:tabs>
          <w:tab w:val="left" w:pos="567"/>
        </w:tabs>
        <w:spacing w:line="259" w:lineRule="auto"/>
        <w:ind w:right="7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Учитывая изложенное, действия Заказчика, не установившего к участникам закупки </w:t>
      </w:r>
      <w:r w:rsidR="00022D71" w:rsidRPr="00913AFB">
        <w:rPr>
          <w:rFonts w:ascii="Times New Roman" w:hAnsi="Times New Roman"/>
          <w:color w:val="0D0D0D" w:themeColor="text1" w:themeTint="F2"/>
          <w:sz w:val="28"/>
          <w:szCs w:val="28"/>
        </w:rPr>
        <w:t>дополнительные требования</w:t>
      </w:r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извещении</w:t>
      </w:r>
      <w:r w:rsidR="00022D71" w:rsidRPr="00913AF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предусмотренные позицией 14 приложения к Постановлению № 2571, нарушают </w:t>
      </w:r>
      <w:hyperlink r:id="rId28" w:history="1">
        <w:r w:rsidRPr="00913AFB">
          <w:rPr>
            <w:rFonts w:ascii="Times New Roman" w:hAnsi="Times New Roman"/>
            <w:color w:val="0D0D0D" w:themeColor="text1" w:themeTint="F2"/>
            <w:sz w:val="28"/>
            <w:szCs w:val="28"/>
          </w:rPr>
          <w:t>пункт 12 части 1 статьи 42</w:t>
        </w:r>
      </w:hyperlink>
      <w:r w:rsidR="00C0587D" w:rsidRPr="00913AF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Закона о контрактной системе</w:t>
      </w:r>
      <w:r w:rsidR="00022D71" w:rsidRPr="00913AFB">
        <w:rPr>
          <w:rFonts w:ascii="Times New Roman" w:hAnsi="Times New Roman"/>
          <w:color w:val="0D0D0D" w:themeColor="text1" w:themeTint="F2"/>
          <w:sz w:val="28"/>
          <w:szCs w:val="28"/>
        </w:rPr>
        <w:t>, ответственность за совершение которого предусмотрена частью 1.4 статьи 7.30 КоАП</w:t>
      </w:r>
      <w:r w:rsidRPr="00913AF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7E45B21F" w14:textId="099BD169" w:rsidR="00F37A48" w:rsidRDefault="00261267" w:rsidP="002F47FF">
      <w:pPr>
        <w:pStyle w:val="TableParagraph"/>
        <w:kinsoku w:val="0"/>
        <w:overflowPunct w:val="0"/>
        <w:spacing w:line="259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913AFB">
        <w:rPr>
          <w:rFonts w:cs="Times New Roman"/>
          <w:color w:val="0D0D0D" w:themeColor="text1" w:themeTint="F2"/>
          <w:sz w:val="28"/>
          <w:szCs w:val="28"/>
        </w:rPr>
        <w:t>На основании изложенного и руководствуясь частью 1</w:t>
      </w:r>
      <w:r w:rsidR="005052B8" w:rsidRPr="00913AFB">
        <w:rPr>
          <w:rFonts w:cs="Times New Roman"/>
          <w:color w:val="0D0D0D" w:themeColor="text1" w:themeTint="F2"/>
          <w:sz w:val="28"/>
          <w:szCs w:val="28"/>
        </w:rPr>
        <w:t xml:space="preserve"> статьи 2, </w:t>
      </w:r>
      <w:r w:rsidR="005052B8" w:rsidRPr="00913AFB">
        <w:rPr>
          <w:rFonts w:cs="Times New Roman"/>
          <w:color w:val="0D0D0D" w:themeColor="text1" w:themeTint="F2"/>
          <w:sz w:val="28"/>
          <w:szCs w:val="28"/>
        </w:rPr>
        <w:br/>
        <w:t>пункт</w:t>
      </w:r>
      <w:r w:rsidR="00C25252" w:rsidRPr="00913AFB">
        <w:rPr>
          <w:rFonts w:cs="Times New Roman"/>
          <w:color w:val="0D0D0D" w:themeColor="text1" w:themeTint="F2"/>
          <w:sz w:val="28"/>
          <w:szCs w:val="28"/>
        </w:rPr>
        <w:t>а</w:t>
      </w:r>
      <w:r w:rsidR="005052B8" w:rsidRPr="00913AFB">
        <w:rPr>
          <w:rFonts w:cs="Times New Roman"/>
          <w:color w:val="0D0D0D" w:themeColor="text1" w:themeTint="F2"/>
          <w:sz w:val="28"/>
          <w:szCs w:val="28"/>
        </w:rPr>
        <w:t xml:space="preserve"> 1 части 15</w:t>
      </w:r>
      <w:r w:rsidR="004A2E71" w:rsidRPr="00913AFB">
        <w:rPr>
          <w:rFonts w:cs="Times New Roman"/>
          <w:color w:val="0D0D0D" w:themeColor="text1" w:themeTint="F2"/>
          <w:sz w:val="28"/>
          <w:szCs w:val="28"/>
        </w:rPr>
        <w:t>, пункта 2 части 22</w:t>
      </w:r>
      <w:r w:rsidR="005052B8" w:rsidRPr="00913AFB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913AFB">
        <w:rPr>
          <w:rFonts w:cs="Times New Roman"/>
          <w:color w:val="0D0D0D" w:themeColor="text1" w:themeTint="F2"/>
          <w:sz w:val="28"/>
          <w:szCs w:val="28"/>
        </w:rPr>
        <w:t xml:space="preserve">статьи 99, частью 8 статьи 106 </w:t>
      </w:r>
      <w:r w:rsidRPr="00913AFB">
        <w:rPr>
          <w:rFonts w:cs="Times New Roman"/>
          <w:color w:val="0D0D0D" w:themeColor="text1" w:themeTint="F2"/>
          <w:sz w:val="28"/>
          <w:szCs w:val="28"/>
        </w:rPr>
        <w:br/>
        <w:t>Закона о контрактной системе</w:t>
      </w:r>
      <w:r w:rsidR="001B27C1" w:rsidRPr="00913AFB">
        <w:rPr>
          <w:rFonts w:cs="Times New Roman"/>
          <w:color w:val="0D0D0D" w:themeColor="text1" w:themeTint="F2"/>
          <w:sz w:val="28"/>
          <w:szCs w:val="28"/>
        </w:rPr>
        <w:t>,</w:t>
      </w:r>
      <w:r w:rsidRPr="00913AFB">
        <w:rPr>
          <w:rFonts w:cs="Times New Roman"/>
          <w:color w:val="0D0D0D" w:themeColor="text1" w:themeTint="F2"/>
          <w:sz w:val="28"/>
          <w:szCs w:val="28"/>
        </w:rPr>
        <w:t xml:space="preserve"> Комисси</w:t>
      </w:r>
      <w:r w:rsidR="001B27C1" w:rsidRPr="00913AFB">
        <w:rPr>
          <w:rFonts w:cs="Times New Roman"/>
          <w:color w:val="0D0D0D" w:themeColor="text1" w:themeTint="F2"/>
          <w:sz w:val="28"/>
          <w:szCs w:val="28"/>
        </w:rPr>
        <w:t>я</w:t>
      </w:r>
    </w:p>
    <w:p w14:paraId="52CF4546" w14:textId="77777777" w:rsidR="00331381" w:rsidRDefault="000F7128" w:rsidP="00806ECA">
      <w:pPr>
        <w:widowControl w:val="0"/>
        <w:spacing w:line="254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529ED">
        <w:rPr>
          <w:rFonts w:ascii="Times New Roman" w:hAnsi="Times New Roman"/>
          <w:sz w:val="28"/>
          <w:szCs w:val="28"/>
        </w:rPr>
        <w:t>РЕШИЛА:</w:t>
      </w:r>
    </w:p>
    <w:p w14:paraId="74A16B90" w14:textId="77777777" w:rsidR="001566EC" w:rsidRDefault="001566EC" w:rsidP="00806ECA">
      <w:pPr>
        <w:widowControl w:val="0"/>
        <w:spacing w:line="254" w:lineRule="auto"/>
        <w:ind w:firstLine="856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8B8CD" w14:textId="77777777" w:rsidR="00354DE4" w:rsidRPr="00A23A25" w:rsidRDefault="00354DE4" w:rsidP="00806ECA">
      <w:pPr>
        <w:pStyle w:val="aa"/>
        <w:widowControl w:val="0"/>
        <w:numPr>
          <w:ilvl w:val="0"/>
          <w:numId w:val="3"/>
        </w:numPr>
        <w:suppressAutoHyphens/>
        <w:spacing w:after="0" w:line="254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A2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 </w:t>
      </w:r>
      <w:hyperlink r:id="rId29" w:history="1">
        <w:r w:rsidRPr="00806ECA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2 статьи 105</w:t>
        </w:r>
      </w:hyperlink>
      <w:r w:rsidRPr="00A23A25">
        <w:rPr>
          <w:rFonts w:ascii="Times New Roman" w:hAnsi="Times New Roman"/>
          <w:color w:val="000000" w:themeColor="text1"/>
          <w:sz w:val="28"/>
          <w:szCs w:val="28"/>
        </w:rPr>
        <w:t xml:space="preserve"> Закона о контрактной системе довод Заявителя на положения Извещения оставить без рассмотрения.</w:t>
      </w:r>
    </w:p>
    <w:p w14:paraId="30399952" w14:textId="3E2D74D6" w:rsidR="00591CF9" w:rsidRPr="00D27500" w:rsidRDefault="00591CF9" w:rsidP="00806EC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639"/>
        </w:tabs>
        <w:spacing w:line="254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526A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Pr="006C526A">
        <w:rPr>
          <w:rFonts w:ascii="Times New Roman" w:hAnsi="Times New Roman"/>
          <w:bCs/>
          <w:color w:val="000000"/>
          <w:sz w:val="28"/>
          <w:szCs w:val="28"/>
        </w:rPr>
        <w:t xml:space="preserve">ООО </w:t>
      </w:r>
      <w:r w:rsidR="00022D71" w:rsidRPr="00022D71">
        <w:rPr>
          <w:rFonts w:ascii="Times New Roman" w:hAnsi="Times New Roman"/>
          <w:bCs/>
          <w:color w:val="000000"/>
          <w:sz w:val="28"/>
          <w:szCs w:val="28"/>
        </w:rPr>
        <w:t>«СК «Р-</w:t>
      </w:r>
      <w:r w:rsidR="0030688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22D71" w:rsidRPr="00022D71">
        <w:rPr>
          <w:rFonts w:ascii="Times New Roman" w:hAnsi="Times New Roman"/>
          <w:bCs/>
          <w:color w:val="000000"/>
          <w:sz w:val="28"/>
          <w:szCs w:val="28"/>
        </w:rPr>
        <w:t>роект»</w:t>
      </w:r>
      <w:r w:rsidRPr="006C526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806ECA">
        <w:rPr>
          <w:rFonts w:ascii="Times New Roman" w:hAnsi="Times New Roman"/>
          <w:bCs/>
          <w:color w:val="000000"/>
          <w:sz w:val="28"/>
          <w:szCs w:val="28"/>
        </w:rPr>
        <w:t>не</w:t>
      </w:r>
      <w:r w:rsidRPr="006C526A">
        <w:rPr>
          <w:rFonts w:ascii="Times New Roman" w:hAnsi="Times New Roman"/>
          <w:color w:val="000000"/>
          <w:sz w:val="28"/>
          <w:szCs w:val="28"/>
        </w:rPr>
        <w:t>обоснованной</w:t>
      </w:r>
      <w:r w:rsidR="00806ECA">
        <w:rPr>
          <w:rFonts w:ascii="Times New Roman" w:hAnsi="Times New Roman"/>
          <w:color w:val="000000"/>
          <w:sz w:val="28"/>
          <w:szCs w:val="28"/>
        </w:rPr>
        <w:t>.</w:t>
      </w:r>
    </w:p>
    <w:p w14:paraId="48ABB859" w14:textId="424D9B43" w:rsidR="00D27500" w:rsidRPr="006C526A" w:rsidRDefault="00D27500" w:rsidP="00806ECA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9639"/>
        </w:tabs>
        <w:spacing w:line="254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Признать в действиях Заказчика нарушени</w:t>
      </w:r>
      <w:r w:rsidR="00430E26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0E26">
        <w:rPr>
          <w:rFonts w:ascii="Times New Roman" w:hAnsi="Times New Roman"/>
          <w:bCs/>
          <w:color w:val="000000"/>
          <w:sz w:val="28"/>
          <w:szCs w:val="28"/>
        </w:rPr>
        <w:t xml:space="preserve">пункта </w:t>
      </w:r>
      <w:r w:rsidR="006813C9">
        <w:rPr>
          <w:rFonts w:ascii="Times New Roman" w:hAnsi="Times New Roman"/>
          <w:bCs/>
          <w:color w:val="000000"/>
          <w:sz w:val="28"/>
          <w:szCs w:val="28"/>
        </w:rPr>
        <w:t>12 части 1</w:t>
      </w:r>
      <w:r w:rsidR="00AF59A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F59AA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</w:t>
      </w:r>
      <w:r w:rsidR="00A35C9F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части</w:t>
      </w:r>
      <w:r w:rsidR="006806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5C9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статьи 42 Закона о контрактной системе.</w:t>
      </w:r>
    </w:p>
    <w:p w14:paraId="3AB1D700" w14:textId="29157B07" w:rsidR="00591CF9" w:rsidRPr="006C526A" w:rsidRDefault="00591CF9" w:rsidP="00806ECA">
      <w:pPr>
        <w:widowControl w:val="0"/>
        <w:numPr>
          <w:ilvl w:val="0"/>
          <w:numId w:val="3"/>
        </w:numPr>
        <w:tabs>
          <w:tab w:val="left" w:pos="9639"/>
        </w:tabs>
        <w:spacing w:line="254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26A">
        <w:rPr>
          <w:rFonts w:ascii="Times New Roman" w:hAnsi="Times New Roman"/>
          <w:bCs/>
          <w:sz w:val="28"/>
          <w:szCs w:val="28"/>
        </w:rPr>
        <w:t>Выдать Заказчику, Комиссии по осуществлению закупок, Оператору электронной площадки предписание об устранении выявленн</w:t>
      </w:r>
      <w:r w:rsidR="00077FA7">
        <w:rPr>
          <w:rFonts w:ascii="Times New Roman" w:hAnsi="Times New Roman"/>
          <w:bCs/>
          <w:sz w:val="28"/>
          <w:szCs w:val="28"/>
        </w:rPr>
        <w:t>ых</w:t>
      </w:r>
      <w:r w:rsidRPr="006C526A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077FA7">
        <w:rPr>
          <w:rFonts w:ascii="Times New Roman" w:hAnsi="Times New Roman"/>
          <w:bCs/>
          <w:sz w:val="28"/>
          <w:szCs w:val="28"/>
        </w:rPr>
        <w:t>й</w:t>
      </w:r>
      <w:r w:rsidRPr="006C526A">
        <w:rPr>
          <w:rFonts w:ascii="Times New Roman" w:hAnsi="Times New Roman"/>
          <w:bCs/>
          <w:sz w:val="28"/>
          <w:szCs w:val="28"/>
        </w:rPr>
        <w:t xml:space="preserve"> Закона о контрактной системе</w:t>
      </w:r>
      <w:r w:rsidRPr="006C526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C0EB380" w14:textId="01451E28" w:rsidR="0080716D" w:rsidRPr="00C5221E" w:rsidRDefault="00D27500" w:rsidP="00806ECA">
      <w:pPr>
        <w:pStyle w:val="aa"/>
        <w:widowControl w:val="0"/>
        <w:numPr>
          <w:ilvl w:val="0"/>
          <w:numId w:val="3"/>
        </w:numPr>
        <w:spacing w:after="0" w:line="25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Передать материалы от </w:t>
      </w:r>
      <w:r w:rsidR="00430E26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A35C9F">
        <w:rPr>
          <w:rFonts w:ascii="Times New Roman" w:hAnsi="Times New Roman"/>
          <w:color w:val="000000"/>
          <w:sz w:val="28"/>
          <w:szCs w:val="28"/>
        </w:rPr>
        <w:t>2</w:t>
      </w:r>
      <w:r w:rsidR="0080716D" w:rsidRPr="00C5221E">
        <w:rPr>
          <w:rFonts w:ascii="Times New Roman" w:hAnsi="Times New Roman"/>
          <w:color w:val="000000"/>
          <w:sz w:val="28"/>
          <w:szCs w:val="28"/>
        </w:rPr>
        <w:t xml:space="preserve">.2023 по делу № </w:t>
      </w:r>
      <w:r w:rsidR="0080716D" w:rsidRPr="00C5221E">
        <w:rPr>
          <w:rFonts w:ascii="Times New Roman" w:hAnsi="Times New Roman"/>
          <w:sz w:val="28"/>
          <w:szCs w:val="28"/>
        </w:rPr>
        <w:t>28/06/105-</w:t>
      </w:r>
      <w:r w:rsidR="00430E26">
        <w:rPr>
          <w:rFonts w:ascii="Times New Roman" w:hAnsi="Times New Roman"/>
          <w:sz w:val="28"/>
          <w:szCs w:val="28"/>
        </w:rPr>
        <w:t>2841</w:t>
      </w:r>
      <w:r w:rsidR="0080716D" w:rsidRPr="00C5221E">
        <w:rPr>
          <w:rFonts w:ascii="Times New Roman" w:hAnsi="Times New Roman"/>
          <w:sz w:val="28"/>
          <w:szCs w:val="28"/>
        </w:rPr>
        <w:t xml:space="preserve">/2023 </w:t>
      </w:r>
      <w:r w:rsidR="0080716D" w:rsidRPr="00C5221E"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</w:t>
      </w:r>
      <w:r w:rsidR="00116E3E">
        <w:rPr>
          <w:rFonts w:ascii="Times New Roman" w:hAnsi="Times New Roman"/>
          <w:color w:val="000000"/>
          <w:sz w:val="28"/>
          <w:szCs w:val="28"/>
        </w:rPr>
        <w:t>рения вопроса о возбуждении дел</w:t>
      </w:r>
      <w:r w:rsidR="0080716D" w:rsidRPr="00C5221E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077FA7">
        <w:rPr>
          <w:rFonts w:ascii="Times New Roman" w:hAnsi="Times New Roman"/>
          <w:color w:val="000000"/>
          <w:sz w:val="28"/>
          <w:szCs w:val="28"/>
        </w:rPr>
        <w:t>ых</w:t>
      </w:r>
      <w:r w:rsidR="0080716D" w:rsidRPr="00C5221E"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077FA7">
        <w:rPr>
          <w:rFonts w:ascii="Times New Roman" w:hAnsi="Times New Roman"/>
          <w:color w:val="000000"/>
          <w:sz w:val="28"/>
          <w:szCs w:val="28"/>
        </w:rPr>
        <w:t>ях</w:t>
      </w:r>
      <w:r w:rsidR="0080716D" w:rsidRPr="00C5221E">
        <w:rPr>
          <w:rFonts w:ascii="Times New Roman" w:hAnsi="Times New Roman"/>
          <w:color w:val="000000"/>
          <w:sz w:val="28"/>
          <w:szCs w:val="28"/>
        </w:rPr>
        <w:t>.</w:t>
      </w:r>
    </w:p>
    <w:p w14:paraId="2B08EBC0" w14:textId="77777777" w:rsidR="0080716D" w:rsidRPr="00C5221E" w:rsidRDefault="0080716D" w:rsidP="00806ECA">
      <w:pPr>
        <w:tabs>
          <w:tab w:val="left" w:pos="9639"/>
        </w:tabs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48EBB6" w14:textId="77777777" w:rsidR="0080716D" w:rsidRPr="00C5221E" w:rsidRDefault="0080716D" w:rsidP="00806ECA">
      <w:pPr>
        <w:widowControl w:val="0"/>
        <w:tabs>
          <w:tab w:val="left" w:pos="4515"/>
        </w:tabs>
        <w:spacing w:line="25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21E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14:paraId="77FFBE79" w14:textId="427266C9" w:rsidR="00283BCE" w:rsidRDefault="00283BCE" w:rsidP="00306885">
      <w:pPr>
        <w:tabs>
          <w:tab w:val="left" w:pos="9639"/>
        </w:tabs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B8911B" w14:textId="77777777" w:rsidR="00A35C9F" w:rsidRDefault="00A35C9F" w:rsidP="00306885">
      <w:pPr>
        <w:tabs>
          <w:tab w:val="left" w:pos="9639"/>
        </w:tabs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398F2" w14:textId="12CED61E" w:rsidR="00A35C9F" w:rsidRPr="00283BCE" w:rsidRDefault="00A35C9F" w:rsidP="004F2F50">
      <w:pPr>
        <w:tabs>
          <w:tab w:val="left" w:pos="9639"/>
        </w:tabs>
        <w:spacing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5C9F" w:rsidRPr="00283BCE" w:rsidSect="0089147D">
      <w:headerReference w:type="default" r:id="rId30"/>
      <w:pgSz w:w="11907" w:h="16839" w:code="9"/>
      <w:pgMar w:top="567" w:right="850" w:bottom="568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4F7B" w14:textId="77777777" w:rsidR="00953491" w:rsidRDefault="00953491">
      <w:pPr>
        <w:spacing w:line="240" w:lineRule="auto"/>
      </w:pPr>
      <w:r>
        <w:separator/>
      </w:r>
    </w:p>
  </w:endnote>
  <w:endnote w:type="continuationSeparator" w:id="0">
    <w:p w14:paraId="2EB74704" w14:textId="77777777" w:rsidR="00953491" w:rsidRDefault="00953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A43A" w14:textId="77777777" w:rsidR="00953491" w:rsidRDefault="00953491">
      <w:pPr>
        <w:spacing w:line="240" w:lineRule="auto"/>
      </w:pPr>
      <w:r>
        <w:separator/>
      </w:r>
    </w:p>
  </w:footnote>
  <w:footnote w:type="continuationSeparator" w:id="0">
    <w:p w14:paraId="688E547E" w14:textId="77777777" w:rsidR="00953491" w:rsidRDefault="00953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7F02" w14:textId="77777777" w:rsidR="00953491" w:rsidRDefault="00953491">
    <w:pPr>
      <w:pStyle w:val="a6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7FF">
      <w:rPr>
        <w:noProof/>
      </w:rPr>
      <w:t>8</w:t>
    </w:r>
    <w:r>
      <w:fldChar w:fldCharType="end"/>
    </w:r>
  </w:p>
  <w:p w14:paraId="5F6B74CC" w14:textId="77777777" w:rsidR="00953491" w:rsidRDefault="00953491">
    <w:pPr>
      <w:pStyle w:val="a6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5A3"/>
    <w:multiLevelType w:val="multilevel"/>
    <w:tmpl w:val="7EBC60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74EC"/>
    <w:multiLevelType w:val="hybridMultilevel"/>
    <w:tmpl w:val="BBF65E42"/>
    <w:lvl w:ilvl="0" w:tplc="7B726532">
      <w:start w:val="1"/>
      <w:numFmt w:val="decimal"/>
      <w:suff w:val="space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6F3880"/>
    <w:multiLevelType w:val="hybridMultilevel"/>
    <w:tmpl w:val="2A9E6938"/>
    <w:lvl w:ilvl="0" w:tplc="FFFFFFFF">
      <w:start w:val="1"/>
      <w:numFmt w:val="decimal"/>
      <w:suff w:val="space"/>
      <w:lvlText w:val="%1)"/>
      <w:lvlJc w:val="left"/>
      <w:pPr>
        <w:ind w:left="927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4E22C0"/>
    <w:multiLevelType w:val="hybridMultilevel"/>
    <w:tmpl w:val="2D462094"/>
    <w:lvl w:ilvl="0" w:tplc="0F324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754050"/>
    <w:multiLevelType w:val="hybridMultilevel"/>
    <w:tmpl w:val="0D8E5B40"/>
    <w:lvl w:ilvl="0" w:tplc="D8783692">
      <w:start w:val="1"/>
      <w:numFmt w:val="decimal"/>
      <w:suff w:val="space"/>
      <w:lvlText w:val="%1)"/>
      <w:lvlJc w:val="left"/>
      <w:pPr>
        <w:ind w:left="1144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5" w15:restartNumberingAfterBreak="0">
    <w:nsid w:val="23CE5E35"/>
    <w:multiLevelType w:val="hybridMultilevel"/>
    <w:tmpl w:val="E81C19AE"/>
    <w:lvl w:ilvl="0" w:tplc="3D9CE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063D3B"/>
    <w:multiLevelType w:val="hybridMultilevel"/>
    <w:tmpl w:val="A540F8D6"/>
    <w:lvl w:ilvl="0" w:tplc="35B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F91B4E"/>
    <w:multiLevelType w:val="hybridMultilevel"/>
    <w:tmpl w:val="E49246CA"/>
    <w:lvl w:ilvl="0" w:tplc="B3EE6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F2F06"/>
    <w:multiLevelType w:val="multilevel"/>
    <w:tmpl w:val="963E47D6"/>
    <w:lvl w:ilvl="0">
      <w:start w:val="1"/>
      <w:numFmt w:val="decimal"/>
      <w:pStyle w:val="a"/>
      <w:suff w:val="space"/>
      <w:lvlText w:val="%1."/>
      <w:lvlJc w:val="left"/>
      <w:pPr>
        <w:ind w:left="6436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10" w:firstLine="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0F80B4"/>
    <w:multiLevelType w:val="hybridMultilevel"/>
    <w:tmpl w:val="0D8E5B40"/>
    <w:lvl w:ilvl="0" w:tplc="D8783692">
      <w:start w:val="1"/>
      <w:numFmt w:val="decimal"/>
      <w:suff w:val="space"/>
      <w:lvlText w:val="%1)"/>
      <w:lvlJc w:val="left"/>
      <w:pPr>
        <w:ind w:left="1144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0" w15:restartNumberingAfterBreak="0">
    <w:nsid w:val="541316A2"/>
    <w:multiLevelType w:val="hybridMultilevel"/>
    <w:tmpl w:val="190E9B98"/>
    <w:lvl w:ilvl="0" w:tplc="BA8E80C2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625055"/>
    <w:multiLevelType w:val="hybridMultilevel"/>
    <w:tmpl w:val="BBA4F894"/>
    <w:lvl w:ilvl="0" w:tplc="0DC6E4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2" w15:restartNumberingAfterBreak="0">
    <w:nsid w:val="56024AF9"/>
    <w:multiLevelType w:val="hybridMultilevel"/>
    <w:tmpl w:val="2A66D474"/>
    <w:lvl w:ilvl="0" w:tplc="12B8654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7907637"/>
    <w:multiLevelType w:val="hybridMultilevel"/>
    <w:tmpl w:val="BFE8B9B4"/>
    <w:lvl w:ilvl="0" w:tplc="736C63F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10565D"/>
    <w:multiLevelType w:val="hybridMultilevel"/>
    <w:tmpl w:val="613C8F44"/>
    <w:lvl w:ilvl="0" w:tplc="1ED65F1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BB7127"/>
    <w:multiLevelType w:val="hybridMultilevel"/>
    <w:tmpl w:val="987AEEF0"/>
    <w:lvl w:ilvl="0" w:tplc="4B36CC50">
      <w:start w:val="1"/>
      <w:numFmt w:val="bullet"/>
      <w:suff w:val="space"/>
      <w:lvlText w:val="‒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5D75236A"/>
    <w:multiLevelType w:val="hybridMultilevel"/>
    <w:tmpl w:val="AEA47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4B11BF"/>
    <w:multiLevelType w:val="hybridMultilevel"/>
    <w:tmpl w:val="F5903D8C"/>
    <w:lvl w:ilvl="0" w:tplc="B4E8BE66">
      <w:start w:val="1"/>
      <w:numFmt w:val="decimal"/>
      <w:lvlText w:val="%1)"/>
      <w:lvlJc w:val="left"/>
      <w:pPr>
        <w:ind w:left="-34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647D6994"/>
    <w:multiLevelType w:val="hybridMultilevel"/>
    <w:tmpl w:val="21F4DDA6"/>
    <w:lvl w:ilvl="0" w:tplc="EC18151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786E44"/>
    <w:multiLevelType w:val="hybridMultilevel"/>
    <w:tmpl w:val="3B8605CA"/>
    <w:lvl w:ilvl="0" w:tplc="0F00F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4DD265B"/>
    <w:multiLevelType w:val="hybridMultilevel"/>
    <w:tmpl w:val="5604553A"/>
    <w:lvl w:ilvl="0" w:tplc="0B2C1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BC697D"/>
    <w:multiLevelType w:val="hybridMultilevel"/>
    <w:tmpl w:val="89DA1270"/>
    <w:lvl w:ilvl="0" w:tplc="C598F1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9"/>
  </w:num>
  <w:num w:numId="5">
    <w:abstractNumId w:val="16"/>
  </w:num>
  <w:num w:numId="6">
    <w:abstractNumId w:val="20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21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3"/>
  </w:num>
  <w:num w:numId="20">
    <w:abstractNumId w:val="14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8"/>
    <w:rsid w:val="00000A35"/>
    <w:rsid w:val="000015DD"/>
    <w:rsid w:val="00003C77"/>
    <w:rsid w:val="00006513"/>
    <w:rsid w:val="00010139"/>
    <w:rsid w:val="000112A3"/>
    <w:rsid w:val="00011B82"/>
    <w:rsid w:val="00011D10"/>
    <w:rsid w:val="00012888"/>
    <w:rsid w:val="00014961"/>
    <w:rsid w:val="00015F9B"/>
    <w:rsid w:val="000160E7"/>
    <w:rsid w:val="00017360"/>
    <w:rsid w:val="000173D0"/>
    <w:rsid w:val="00017BE8"/>
    <w:rsid w:val="00022D71"/>
    <w:rsid w:val="00022ECE"/>
    <w:rsid w:val="000231DB"/>
    <w:rsid w:val="00025A56"/>
    <w:rsid w:val="000262FF"/>
    <w:rsid w:val="00026519"/>
    <w:rsid w:val="000340C2"/>
    <w:rsid w:val="00036E42"/>
    <w:rsid w:val="000403E5"/>
    <w:rsid w:val="00044EF8"/>
    <w:rsid w:val="00050F19"/>
    <w:rsid w:val="00051374"/>
    <w:rsid w:val="000519B2"/>
    <w:rsid w:val="00052422"/>
    <w:rsid w:val="00053555"/>
    <w:rsid w:val="00056BC1"/>
    <w:rsid w:val="0006055F"/>
    <w:rsid w:val="000614C4"/>
    <w:rsid w:val="000618E8"/>
    <w:rsid w:val="00071058"/>
    <w:rsid w:val="000721BE"/>
    <w:rsid w:val="00072BF1"/>
    <w:rsid w:val="00074AF9"/>
    <w:rsid w:val="00075819"/>
    <w:rsid w:val="00077FA7"/>
    <w:rsid w:val="00081009"/>
    <w:rsid w:val="0008232E"/>
    <w:rsid w:val="000836B6"/>
    <w:rsid w:val="0008440F"/>
    <w:rsid w:val="00090A52"/>
    <w:rsid w:val="0009485F"/>
    <w:rsid w:val="000951A9"/>
    <w:rsid w:val="000A0C30"/>
    <w:rsid w:val="000A12D4"/>
    <w:rsid w:val="000A289A"/>
    <w:rsid w:val="000A461C"/>
    <w:rsid w:val="000A50C1"/>
    <w:rsid w:val="000A5580"/>
    <w:rsid w:val="000A5B5F"/>
    <w:rsid w:val="000A6D49"/>
    <w:rsid w:val="000A72CF"/>
    <w:rsid w:val="000A7874"/>
    <w:rsid w:val="000B254B"/>
    <w:rsid w:val="000B3A44"/>
    <w:rsid w:val="000B479A"/>
    <w:rsid w:val="000B5299"/>
    <w:rsid w:val="000B5BB5"/>
    <w:rsid w:val="000B74BA"/>
    <w:rsid w:val="000C3CE8"/>
    <w:rsid w:val="000C5141"/>
    <w:rsid w:val="000C6B6C"/>
    <w:rsid w:val="000C7EF6"/>
    <w:rsid w:val="000D0387"/>
    <w:rsid w:val="000D2661"/>
    <w:rsid w:val="000D3429"/>
    <w:rsid w:val="000D5305"/>
    <w:rsid w:val="000D7D45"/>
    <w:rsid w:val="000E0CDD"/>
    <w:rsid w:val="000E2579"/>
    <w:rsid w:val="000E2701"/>
    <w:rsid w:val="000E4B23"/>
    <w:rsid w:val="000E598D"/>
    <w:rsid w:val="000E789E"/>
    <w:rsid w:val="000F1604"/>
    <w:rsid w:val="000F1C91"/>
    <w:rsid w:val="000F5828"/>
    <w:rsid w:val="000F7128"/>
    <w:rsid w:val="001006EF"/>
    <w:rsid w:val="0010293E"/>
    <w:rsid w:val="00104F09"/>
    <w:rsid w:val="00106BB2"/>
    <w:rsid w:val="00110A35"/>
    <w:rsid w:val="00112A46"/>
    <w:rsid w:val="0011416D"/>
    <w:rsid w:val="00114FBF"/>
    <w:rsid w:val="001151CC"/>
    <w:rsid w:val="00115589"/>
    <w:rsid w:val="00115DB4"/>
    <w:rsid w:val="001167DD"/>
    <w:rsid w:val="00116E3E"/>
    <w:rsid w:val="0012136C"/>
    <w:rsid w:val="0012722A"/>
    <w:rsid w:val="00127AE8"/>
    <w:rsid w:val="00132C43"/>
    <w:rsid w:val="001338CB"/>
    <w:rsid w:val="00134425"/>
    <w:rsid w:val="00142004"/>
    <w:rsid w:val="001456DA"/>
    <w:rsid w:val="00147D27"/>
    <w:rsid w:val="001500C6"/>
    <w:rsid w:val="0015081F"/>
    <w:rsid w:val="00150DAD"/>
    <w:rsid w:val="001566EC"/>
    <w:rsid w:val="00156AA8"/>
    <w:rsid w:val="001607C2"/>
    <w:rsid w:val="001637C5"/>
    <w:rsid w:val="0016508B"/>
    <w:rsid w:val="001658A9"/>
    <w:rsid w:val="0016706A"/>
    <w:rsid w:val="001706E3"/>
    <w:rsid w:val="001732C3"/>
    <w:rsid w:val="001761F1"/>
    <w:rsid w:val="00183422"/>
    <w:rsid w:val="001863E6"/>
    <w:rsid w:val="00186AFC"/>
    <w:rsid w:val="00191238"/>
    <w:rsid w:val="00191AE5"/>
    <w:rsid w:val="00191FC4"/>
    <w:rsid w:val="0019601D"/>
    <w:rsid w:val="0019685A"/>
    <w:rsid w:val="00196901"/>
    <w:rsid w:val="001A19BC"/>
    <w:rsid w:val="001A2BDE"/>
    <w:rsid w:val="001A34D1"/>
    <w:rsid w:val="001A3E9D"/>
    <w:rsid w:val="001A6FF2"/>
    <w:rsid w:val="001B0508"/>
    <w:rsid w:val="001B0C3D"/>
    <w:rsid w:val="001B2577"/>
    <w:rsid w:val="001B27C1"/>
    <w:rsid w:val="001B5DDC"/>
    <w:rsid w:val="001C31C1"/>
    <w:rsid w:val="001C5D2D"/>
    <w:rsid w:val="001C6261"/>
    <w:rsid w:val="001C69CB"/>
    <w:rsid w:val="001D1EB0"/>
    <w:rsid w:val="001D28CE"/>
    <w:rsid w:val="001D2D03"/>
    <w:rsid w:val="001E05A4"/>
    <w:rsid w:val="001E35C3"/>
    <w:rsid w:val="001E6784"/>
    <w:rsid w:val="001E7733"/>
    <w:rsid w:val="001F31C5"/>
    <w:rsid w:val="001F65F8"/>
    <w:rsid w:val="00201570"/>
    <w:rsid w:val="00202F7A"/>
    <w:rsid w:val="00202F90"/>
    <w:rsid w:val="00203299"/>
    <w:rsid w:val="002037E4"/>
    <w:rsid w:val="00204867"/>
    <w:rsid w:val="002054A7"/>
    <w:rsid w:val="00212693"/>
    <w:rsid w:val="00212BDF"/>
    <w:rsid w:val="00215902"/>
    <w:rsid w:val="0022117E"/>
    <w:rsid w:val="00227C2E"/>
    <w:rsid w:val="00227FDE"/>
    <w:rsid w:val="00233370"/>
    <w:rsid w:val="00233D74"/>
    <w:rsid w:val="002351D7"/>
    <w:rsid w:val="0023675E"/>
    <w:rsid w:val="00236DF8"/>
    <w:rsid w:val="00242AC4"/>
    <w:rsid w:val="00243BD0"/>
    <w:rsid w:val="002503BA"/>
    <w:rsid w:val="00251AD9"/>
    <w:rsid w:val="0025254F"/>
    <w:rsid w:val="00252B64"/>
    <w:rsid w:val="0025381A"/>
    <w:rsid w:val="002563D8"/>
    <w:rsid w:val="00260667"/>
    <w:rsid w:val="00260B8E"/>
    <w:rsid w:val="0026105C"/>
    <w:rsid w:val="00261267"/>
    <w:rsid w:val="0026207D"/>
    <w:rsid w:val="00262309"/>
    <w:rsid w:val="00263CA2"/>
    <w:rsid w:val="00264EB8"/>
    <w:rsid w:val="00265949"/>
    <w:rsid w:val="002707FA"/>
    <w:rsid w:val="00272098"/>
    <w:rsid w:val="0027211A"/>
    <w:rsid w:val="00272FC5"/>
    <w:rsid w:val="002733FE"/>
    <w:rsid w:val="00274B7A"/>
    <w:rsid w:val="0027527A"/>
    <w:rsid w:val="00281034"/>
    <w:rsid w:val="00281594"/>
    <w:rsid w:val="00283BCE"/>
    <w:rsid w:val="00285D88"/>
    <w:rsid w:val="00286693"/>
    <w:rsid w:val="00286EAF"/>
    <w:rsid w:val="00287DE9"/>
    <w:rsid w:val="0029109A"/>
    <w:rsid w:val="002912AE"/>
    <w:rsid w:val="00293297"/>
    <w:rsid w:val="00294281"/>
    <w:rsid w:val="00295A61"/>
    <w:rsid w:val="0029787D"/>
    <w:rsid w:val="002A2D22"/>
    <w:rsid w:val="002A2F2B"/>
    <w:rsid w:val="002A3AD8"/>
    <w:rsid w:val="002A78BF"/>
    <w:rsid w:val="002B1FBE"/>
    <w:rsid w:val="002B3A66"/>
    <w:rsid w:val="002B4F65"/>
    <w:rsid w:val="002B5BAD"/>
    <w:rsid w:val="002B6C2F"/>
    <w:rsid w:val="002C0519"/>
    <w:rsid w:val="002C16CD"/>
    <w:rsid w:val="002C1DA2"/>
    <w:rsid w:val="002C3AF6"/>
    <w:rsid w:val="002D23CA"/>
    <w:rsid w:val="002D2F8D"/>
    <w:rsid w:val="002D3FC9"/>
    <w:rsid w:val="002D5BF8"/>
    <w:rsid w:val="002E0782"/>
    <w:rsid w:val="002E1878"/>
    <w:rsid w:val="002E2BA8"/>
    <w:rsid w:val="002E50D7"/>
    <w:rsid w:val="002F22D2"/>
    <w:rsid w:val="002F47FF"/>
    <w:rsid w:val="002F6ACC"/>
    <w:rsid w:val="00301361"/>
    <w:rsid w:val="00302E46"/>
    <w:rsid w:val="00303851"/>
    <w:rsid w:val="0030417B"/>
    <w:rsid w:val="0030525F"/>
    <w:rsid w:val="00306885"/>
    <w:rsid w:val="00310F9C"/>
    <w:rsid w:val="00312E87"/>
    <w:rsid w:val="0031312E"/>
    <w:rsid w:val="003132A2"/>
    <w:rsid w:val="0031428B"/>
    <w:rsid w:val="0031555C"/>
    <w:rsid w:val="0032000B"/>
    <w:rsid w:val="0032168A"/>
    <w:rsid w:val="003247D6"/>
    <w:rsid w:val="00326EA9"/>
    <w:rsid w:val="00331381"/>
    <w:rsid w:val="00332F05"/>
    <w:rsid w:val="003346A7"/>
    <w:rsid w:val="0033497F"/>
    <w:rsid w:val="0033752C"/>
    <w:rsid w:val="00337A52"/>
    <w:rsid w:val="00347E92"/>
    <w:rsid w:val="00353AF5"/>
    <w:rsid w:val="003540FA"/>
    <w:rsid w:val="00354DE4"/>
    <w:rsid w:val="00361B1E"/>
    <w:rsid w:val="00373B0A"/>
    <w:rsid w:val="003802BB"/>
    <w:rsid w:val="00382E66"/>
    <w:rsid w:val="00385F46"/>
    <w:rsid w:val="0038639A"/>
    <w:rsid w:val="00390340"/>
    <w:rsid w:val="0039318D"/>
    <w:rsid w:val="003946A1"/>
    <w:rsid w:val="003A11BF"/>
    <w:rsid w:val="003A2301"/>
    <w:rsid w:val="003A2E18"/>
    <w:rsid w:val="003A4DA8"/>
    <w:rsid w:val="003A4DCE"/>
    <w:rsid w:val="003A5BF9"/>
    <w:rsid w:val="003B2013"/>
    <w:rsid w:val="003B2D6E"/>
    <w:rsid w:val="003B31A7"/>
    <w:rsid w:val="003B33BE"/>
    <w:rsid w:val="003B518C"/>
    <w:rsid w:val="003B7BD2"/>
    <w:rsid w:val="003C097E"/>
    <w:rsid w:val="003C1419"/>
    <w:rsid w:val="003C3EAA"/>
    <w:rsid w:val="003C4875"/>
    <w:rsid w:val="003C7A0E"/>
    <w:rsid w:val="003D059E"/>
    <w:rsid w:val="003D192E"/>
    <w:rsid w:val="003D5196"/>
    <w:rsid w:val="003D5321"/>
    <w:rsid w:val="003D5432"/>
    <w:rsid w:val="003D60E2"/>
    <w:rsid w:val="003D7259"/>
    <w:rsid w:val="003E249A"/>
    <w:rsid w:val="003E340D"/>
    <w:rsid w:val="003E3E67"/>
    <w:rsid w:val="003E4C96"/>
    <w:rsid w:val="003E5998"/>
    <w:rsid w:val="003E59F7"/>
    <w:rsid w:val="003E5FA5"/>
    <w:rsid w:val="003E6145"/>
    <w:rsid w:val="003E6406"/>
    <w:rsid w:val="003E75AA"/>
    <w:rsid w:val="003F05BF"/>
    <w:rsid w:val="003F4408"/>
    <w:rsid w:val="003F44E7"/>
    <w:rsid w:val="003F565B"/>
    <w:rsid w:val="00401ABF"/>
    <w:rsid w:val="00402BA3"/>
    <w:rsid w:val="00402C32"/>
    <w:rsid w:val="00405FF9"/>
    <w:rsid w:val="00412CA1"/>
    <w:rsid w:val="00412E13"/>
    <w:rsid w:val="00414468"/>
    <w:rsid w:val="00417D49"/>
    <w:rsid w:val="004202CA"/>
    <w:rsid w:val="00422E18"/>
    <w:rsid w:val="00423858"/>
    <w:rsid w:val="00423C2F"/>
    <w:rsid w:val="00427A15"/>
    <w:rsid w:val="00430E26"/>
    <w:rsid w:val="0043104B"/>
    <w:rsid w:val="0043191E"/>
    <w:rsid w:val="00432D16"/>
    <w:rsid w:val="0043754E"/>
    <w:rsid w:val="004422ED"/>
    <w:rsid w:val="00442A9B"/>
    <w:rsid w:val="00442C7D"/>
    <w:rsid w:val="00443E8A"/>
    <w:rsid w:val="0044782D"/>
    <w:rsid w:val="00451107"/>
    <w:rsid w:val="00451C82"/>
    <w:rsid w:val="00455D4D"/>
    <w:rsid w:val="004571C9"/>
    <w:rsid w:val="00460636"/>
    <w:rsid w:val="00461A4E"/>
    <w:rsid w:val="00463B69"/>
    <w:rsid w:val="00470018"/>
    <w:rsid w:val="00471CAA"/>
    <w:rsid w:val="00476B99"/>
    <w:rsid w:val="00480132"/>
    <w:rsid w:val="00482236"/>
    <w:rsid w:val="00482D68"/>
    <w:rsid w:val="00483FA7"/>
    <w:rsid w:val="00484B2A"/>
    <w:rsid w:val="004852A5"/>
    <w:rsid w:val="00485B7E"/>
    <w:rsid w:val="0048696A"/>
    <w:rsid w:val="00490ECF"/>
    <w:rsid w:val="00494E70"/>
    <w:rsid w:val="004A0389"/>
    <w:rsid w:val="004A2E71"/>
    <w:rsid w:val="004A3D3C"/>
    <w:rsid w:val="004A4527"/>
    <w:rsid w:val="004A48B8"/>
    <w:rsid w:val="004A5010"/>
    <w:rsid w:val="004A5964"/>
    <w:rsid w:val="004A59E5"/>
    <w:rsid w:val="004A60D8"/>
    <w:rsid w:val="004A7CB3"/>
    <w:rsid w:val="004B140D"/>
    <w:rsid w:val="004B6D19"/>
    <w:rsid w:val="004B73D4"/>
    <w:rsid w:val="004B7851"/>
    <w:rsid w:val="004C06E4"/>
    <w:rsid w:val="004C0904"/>
    <w:rsid w:val="004C1EA5"/>
    <w:rsid w:val="004C3217"/>
    <w:rsid w:val="004C7EBE"/>
    <w:rsid w:val="004D0561"/>
    <w:rsid w:val="004D2594"/>
    <w:rsid w:val="004D2EDE"/>
    <w:rsid w:val="004D6597"/>
    <w:rsid w:val="004E1B51"/>
    <w:rsid w:val="004E1E48"/>
    <w:rsid w:val="004E234C"/>
    <w:rsid w:val="004E25D9"/>
    <w:rsid w:val="004E71E1"/>
    <w:rsid w:val="004F0F66"/>
    <w:rsid w:val="004F156B"/>
    <w:rsid w:val="004F2AE6"/>
    <w:rsid w:val="004F2C58"/>
    <w:rsid w:val="004F2F50"/>
    <w:rsid w:val="004F4A3F"/>
    <w:rsid w:val="004F546D"/>
    <w:rsid w:val="004F68CC"/>
    <w:rsid w:val="004F70E7"/>
    <w:rsid w:val="004F77E3"/>
    <w:rsid w:val="005052B8"/>
    <w:rsid w:val="00511DA0"/>
    <w:rsid w:val="00513BCE"/>
    <w:rsid w:val="00515146"/>
    <w:rsid w:val="00520078"/>
    <w:rsid w:val="00523F45"/>
    <w:rsid w:val="00524428"/>
    <w:rsid w:val="00527791"/>
    <w:rsid w:val="005328C7"/>
    <w:rsid w:val="00533600"/>
    <w:rsid w:val="00541F19"/>
    <w:rsid w:val="0054376D"/>
    <w:rsid w:val="00544584"/>
    <w:rsid w:val="00544A6D"/>
    <w:rsid w:val="00553F10"/>
    <w:rsid w:val="00554490"/>
    <w:rsid w:val="0056090C"/>
    <w:rsid w:val="00560999"/>
    <w:rsid w:val="00561290"/>
    <w:rsid w:val="005627F8"/>
    <w:rsid w:val="0057131C"/>
    <w:rsid w:val="00572FD4"/>
    <w:rsid w:val="00573283"/>
    <w:rsid w:val="0057352A"/>
    <w:rsid w:val="00573976"/>
    <w:rsid w:val="00573B42"/>
    <w:rsid w:val="0057731C"/>
    <w:rsid w:val="00577E65"/>
    <w:rsid w:val="005813C0"/>
    <w:rsid w:val="00581B82"/>
    <w:rsid w:val="00581CBB"/>
    <w:rsid w:val="00583B8A"/>
    <w:rsid w:val="00584F19"/>
    <w:rsid w:val="00586D80"/>
    <w:rsid w:val="00587806"/>
    <w:rsid w:val="0059035C"/>
    <w:rsid w:val="00591CF9"/>
    <w:rsid w:val="00595537"/>
    <w:rsid w:val="005A0419"/>
    <w:rsid w:val="005A0986"/>
    <w:rsid w:val="005A2F56"/>
    <w:rsid w:val="005A39F7"/>
    <w:rsid w:val="005A4474"/>
    <w:rsid w:val="005A65B8"/>
    <w:rsid w:val="005B0237"/>
    <w:rsid w:val="005B0403"/>
    <w:rsid w:val="005B6EDB"/>
    <w:rsid w:val="005C1F7D"/>
    <w:rsid w:val="005C26CA"/>
    <w:rsid w:val="005D241A"/>
    <w:rsid w:val="005D4046"/>
    <w:rsid w:val="005D56DA"/>
    <w:rsid w:val="005D700C"/>
    <w:rsid w:val="005D7494"/>
    <w:rsid w:val="005E10AF"/>
    <w:rsid w:val="005E10F5"/>
    <w:rsid w:val="005E3460"/>
    <w:rsid w:val="005E4431"/>
    <w:rsid w:val="005E504D"/>
    <w:rsid w:val="005E5570"/>
    <w:rsid w:val="005E57ED"/>
    <w:rsid w:val="005F07C8"/>
    <w:rsid w:val="005F13B5"/>
    <w:rsid w:val="005F5ADF"/>
    <w:rsid w:val="005F6028"/>
    <w:rsid w:val="005F6B51"/>
    <w:rsid w:val="0060116B"/>
    <w:rsid w:val="00602533"/>
    <w:rsid w:val="00605850"/>
    <w:rsid w:val="00613CE1"/>
    <w:rsid w:val="006141B2"/>
    <w:rsid w:val="00617EC4"/>
    <w:rsid w:val="006201DB"/>
    <w:rsid w:val="0062354C"/>
    <w:rsid w:val="00626CC1"/>
    <w:rsid w:val="00627596"/>
    <w:rsid w:val="00631845"/>
    <w:rsid w:val="00631E9F"/>
    <w:rsid w:val="00633D7D"/>
    <w:rsid w:val="0063532D"/>
    <w:rsid w:val="00636603"/>
    <w:rsid w:val="006403AC"/>
    <w:rsid w:val="00644296"/>
    <w:rsid w:val="00644B8C"/>
    <w:rsid w:val="0064748E"/>
    <w:rsid w:val="00651D5D"/>
    <w:rsid w:val="0065293C"/>
    <w:rsid w:val="006534AF"/>
    <w:rsid w:val="00654E8B"/>
    <w:rsid w:val="00656122"/>
    <w:rsid w:val="00656285"/>
    <w:rsid w:val="00657723"/>
    <w:rsid w:val="006602BE"/>
    <w:rsid w:val="0066092E"/>
    <w:rsid w:val="0066194D"/>
    <w:rsid w:val="00663A1B"/>
    <w:rsid w:val="006650B4"/>
    <w:rsid w:val="006662CB"/>
    <w:rsid w:val="006666FC"/>
    <w:rsid w:val="00667DB1"/>
    <w:rsid w:val="006708D7"/>
    <w:rsid w:val="00670960"/>
    <w:rsid w:val="006775A6"/>
    <w:rsid w:val="0068063A"/>
    <w:rsid w:val="006807A0"/>
    <w:rsid w:val="006813C9"/>
    <w:rsid w:val="006818AC"/>
    <w:rsid w:val="0068475B"/>
    <w:rsid w:val="00684CF3"/>
    <w:rsid w:val="00685396"/>
    <w:rsid w:val="00686EF0"/>
    <w:rsid w:val="00696235"/>
    <w:rsid w:val="006A2B87"/>
    <w:rsid w:val="006A519A"/>
    <w:rsid w:val="006A62BA"/>
    <w:rsid w:val="006A6597"/>
    <w:rsid w:val="006B2946"/>
    <w:rsid w:val="006B4259"/>
    <w:rsid w:val="006B6755"/>
    <w:rsid w:val="006B701A"/>
    <w:rsid w:val="006C0912"/>
    <w:rsid w:val="006C4534"/>
    <w:rsid w:val="006C5F90"/>
    <w:rsid w:val="006C6604"/>
    <w:rsid w:val="006D04C2"/>
    <w:rsid w:val="006D06A5"/>
    <w:rsid w:val="006D1FF4"/>
    <w:rsid w:val="006D2114"/>
    <w:rsid w:val="006D26F1"/>
    <w:rsid w:val="006D32CF"/>
    <w:rsid w:val="006D61C7"/>
    <w:rsid w:val="006D66A5"/>
    <w:rsid w:val="006D6CC4"/>
    <w:rsid w:val="006E1CAD"/>
    <w:rsid w:val="006E1F88"/>
    <w:rsid w:val="006E39FD"/>
    <w:rsid w:val="006E5571"/>
    <w:rsid w:val="006E659E"/>
    <w:rsid w:val="006F1B2E"/>
    <w:rsid w:val="006F3695"/>
    <w:rsid w:val="006F5A55"/>
    <w:rsid w:val="00700196"/>
    <w:rsid w:val="00701197"/>
    <w:rsid w:val="00705763"/>
    <w:rsid w:val="00706201"/>
    <w:rsid w:val="00706360"/>
    <w:rsid w:val="007074FF"/>
    <w:rsid w:val="0070768A"/>
    <w:rsid w:val="00707B63"/>
    <w:rsid w:val="007102B4"/>
    <w:rsid w:val="00716372"/>
    <w:rsid w:val="00717417"/>
    <w:rsid w:val="00717573"/>
    <w:rsid w:val="00721C41"/>
    <w:rsid w:val="0072317E"/>
    <w:rsid w:val="00724EA0"/>
    <w:rsid w:val="007263D6"/>
    <w:rsid w:val="00726EFE"/>
    <w:rsid w:val="00731629"/>
    <w:rsid w:val="007320C6"/>
    <w:rsid w:val="0073296F"/>
    <w:rsid w:val="007330BF"/>
    <w:rsid w:val="007340F0"/>
    <w:rsid w:val="007437B5"/>
    <w:rsid w:val="00745287"/>
    <w:rsid w:val="007477E0"/>
    <w:rsid w:val="00753926"/>
    <w:rsid w:val="00757594"/>
    <w:rsid w:val="007614CB"/>
    <w:rsid w:val="00764DB9"/>
    <w:rsid w:val="00765856"/>
    <w:rsid w:val="00765F70"/>
    <w:rsid w:val="00766D3D"/>
    <w:rsid w:val="0077409A"/>
    <w:rsid w:val="0077796B"/>
    <w:rsid w:val="00780814"/>
    <w:rsid w:val="00780E3C"/>
    <w:rsid w:val="0078264F"/>
    <w:rsid w:val="00785DD6"/>
    <w:rsid w:val="007860F3"/>
    <w:rsid w:val="007864EC"/>
    <w:rsid w:val="00786A2C"/>
    <w:rsid w:val="00787212"/>
    <w:rsid w:val="00787975"/>
    <w:rsid w:val="00796C69"/>
    <w:rsid w:val="007A0695"/>
    <w:rsid w:val="007A256A"/>
    <w:rsid w:val="007A3EEC"/>
    <w:rsid w:val="007A4503"/>
    <w:rsid w:val="007B5513"/>
    <w:rsid w:val="007C2FFE"/>
    <w:rsid w:val="007C4E2E"/>
    <w:rsid w:val="007C51A3"/>
    <w:rsid w:val="007C6EA1"/>
    <w:rsid w:val="007C6F66"/>
    <w:rsid w:val="007C77A9"/>
    <w:rsid w:val="007C7944"/>
    <w:rsid w:val="007D0EE8"/>
    <w:rsid w:val="007D29C2"/>
    <w:rsid w:val="007D3A54"/>
    <w:rsid w:val="007D6431"/>
    <w:rsid w:val="007D6AF4"/>
    <w:rsid w:val="007E1E4A"/>
    <w:rsid w:val="007E2E57"/>
    <w:rsid w:val="007E572F"/>
    <w:rsid w:val="007E6755"/>
    <w:rsid w:val="007F05D1"/>
    <w:rsid w:val="007F5D13"/>
    <w:rsid w:val="007F620C"/>
    <w:rsid w:val="00800A5F"/>
    <w:rsid w:val="00800E31"/>
    <w:rsid w:val="00801508"/>
    <w:rsid w:val="00801BA0"/>
    <w:rsid w:val="00803865"/>
    <w:rsid w:val="008038CE"/>
    <w:rsid w:val="00806738"/>
    <w:rsid w:val="00806ECA"/>
    <w:rsid w:val="0080716D"/>
    <w:rsid w:val="0081424E"/>
    <w:rsid w:val="008166A8"/>
    <w:rsid w:val="00820867"/>
    <w:rsid w:val="00821709"/>
    <w:rsid w:val="00824160"/>
    <w:rsid w:val="0082674D"/>
    <w:rsid w:val="00826A41"/>
    <w:rsid w:val="00826B9B"/>
    <w:rsid w:val="00833904"/>
    <w:rsid w:val="0083394A"/>
    <w:rsid w:val="00833DC8"/>
    <w:rsid w:val="008346A2"/>
    <w:rsid w:val="0083621D"/>
    <w:rsid w:val="008435CE"/>
    <w:rsid w:val="0084572C"/>
    <w:rsid w:val="0084621E"/>
    <w:rsid w:val="00851792"/>
    <w:rsid w:val="0085511C"/>
    <w:rsid w:val="008621E9"/>
    <w:rsid w:val="008622EE"/>
    <w:rsid w:val="0086773C"/>
    <w:rsid w:val="00867A05"/>
    <w:rsid w:val="008739FE"/>
    <w:rsid w:val="00874B78"/>
    <w:rsid w:val="008750E0"/>
    <w:rsid w:val="00876AEC"/>
    <w:rsid w:val="00877A62"/>
    <w:rsid w:val="00884535"/>
    <w:rsid w:val="00884663"/>
    <w:rsid w:val="00884B54"/>
    <w:rsid w:val="00886AEF"/>
    <w:rsid w:val="0089147D"/>
    <w:rsid w:val="00893469"/>
    <w:rsid w:val="008939CC"/>
    <w:rsid w:val="00893ACB"/>
    <w:rsid w:val="00894242"/>
    <w:rsid w:val="008A05B9"/>
    <w:rsid w:val="008A1F22"/>
    <w:rsid w:val="008A251C"/>
    <w:rsid w:val="008A52E0"/>
    <w:rsid w:val="008A57EE"/>
    <w:rsid w:val="008A7291"/>
    <w:rsid w:val="008B1EA9"/>
    <w:rsid w:val="008B2C03"/>
    <w:rsid w:val="008B3BD2"/>
    <w:rsid w:val="008B3D08"/>
    <w:rsid w:val="008B47CC"/>
    <w:rsid w:val="008C2A1B"/>
    <w:rsid w:val="008C6AE9"/>
    <w:rsid w:val="008D3BB1"/>
    <w:rsid w:val="008D4FDA"/>
    <w:rsid w:val="008D59A3"/>
    <w:rsid w:val="008D63CB"/>
    <w:rsid w:val="008D743C"/>
    <w:rsid w:val="008E0733"/>
    <w:rsid w:val="008F07B3"/>
    <w:rsid w:val="008F5665"/>
    <w:rsid w:val="008F666B"/>
    <w:rsid w:val="008F7A7F"/>
    <w:rsid w:val="00900FE6"/>
    <w:rsid w:val="009019F1"/>
    <w:rsid w:val="00901EF5"/>
    <w:rsid w:val="00902E86"/>
    <w:rsid w:val="0090399E"/>
    <w:rsid w:val="009045BB"/>
    <w:rsid w:val="009048F3"/>
    <w:rsid w:val="00906152"/>
    <w:rsid w:val="00906165"/>
    <w:rsid w:val="0090650C"/>
    <w:rsid w:val="0091009A"/>
    <w:rsid w:val="00910EAF"/>
    <w:rsid w:val="00911107"/>
    <w:rsid w:val="00911B7C"/>
    <w:rsid w:val="00911BEA"/>
    <w:rsid w:val="00913AFB"/>
    <w:rsid w:val="0091572E"/>
    <w:rsid w:val="0091612C"/>
    <w:rsid w:val="00916473"/>
    <w:rsid w:val="009215D0"/>
    <w:rsid w:val="00921F38"/>
    <w:rsid w:val="009261A1"/>
    <w:rsid w:val="00933670"/>
    <w:rsid w:val="00937E8E"/>
    <w:rsid w:val="009523CA"/>
    <w:rsid w:val="00952548"/>
    <w:rsid w:val="0095342B"/>
    <w:rsid w:val="00953491"/>
    <w:rsid w:val="00954B51"/>
    <w:rsid w:val="0095609A"/>
    <w:rsid w:val="00957699"/>
    <w:rsid w:val="00962337"/>
    <w:rsid w:val="00966701"/>
    <w:rsid w:val="009667E7"/>
    <w:rsid w:val="00970A75"/>
    <w:rsid w:val="00970E99"/>
    <w:rsid w:val="00977169"/>
    <w:rsid w:val="009803AF"/>
    <w:rsid w:val="00980B50"/>
    <w:rsid w:val="00980C8D"/>
    <w:rsid w:val="00982628"/>
    <w:rsid w:val="0098636C"/>
    <w:rsid w:val="00990D0F"/>
    <w:rsid w:val="00991BBF"/>
    <w:rsid w:val="00991D6A"/>
    <w:rsid w:val="00993661"/>
    <w:rsid w:val="00993778"/>
    <w:rsid w:val="00993820"/>
    <w:rsid w:val="009967E8"/>
    <w:rsid w:val="009B2446"/>
    <w:rsid w:val="009B5A68"/>
    <w:rsid w:val="009B6FAF"/>
    <w:rsid w:val="009C059D"/>
    <w:rsid w:val="009C472A"/>
    <w:rsid w:val="009D0B6B"/>
    <w:rsid w:val="009D2480"/>
    <w:rsid w:val="009E0634"/>
    <w:rsid w:val="009E3F01"/>
    <w:rsid w:val="009E4207"/>
    <w:rsid w:val="009E5E5A"/>
    <w:rsid w:val="009F5382"/>
    <w:rsid w:val="009F61F0"/>
    <w:rsid w:val="009F7F93"/>
    <w:rsid w:val="00A01A23"/>
    <w:rsid w:val="00A033A3"/>
    <w:rsid w:val="00A035F4"/>
    <w:rsid w:val="00A041DB"/>
    <w:rsid w:val="00A048AA"/>
    <w:rsid w:val="00A0781E"/>
    <w:rsid w:val="00A07C92"/>
    <w:rsid w:val="00A125CC"/>
    <w:rsid w:val="00A126EA"/>
    <w:rsid w:val="00A1689F"/>
    <w:rsid w:val="00A17958"/>
    <w:rsid w:val="00A2252A"/>
    <w:rsid w:val="00A229C6"/>
    <w:rsid w:val="00A2354A"/>
    <w:rsid w:val="00A23F60"/>
    <w:rsid w:val="00A24602"/>
    <w:rsid w:val="00A2475F"/>
    <w:rsid w:val="00A24C89"/>
    <w:rsid w:val="00A30702"/>
    <w:rsid w:val="00A32DAB"/>
    <w:rsid w:val="00A35C9F"/>
    <w:rsid w:val="00A41C55"/>
    <w:rsid w:val="00A41F71"/>
    <w:rsid w:val="00A42F36"/>
    <w:rsid w:val="00A43CD2"/>
    <w:rsid w:val="00A46BD4"/>
    <w:rsid w:val="00A50D88"/>
    <w:rsid w:val="00A52292"/>
    <w:rsid w:val="00A54748"/>
    <w:rsid w:val="00A5563F"/>
    <w:rsid w:val="00A56022"/>
    <w:rsid w:val="00A562D5"/>
    <w:rsid w:val="00A62AFE"/>
    <w:rsid w:val="00A62C76"/>
    <w:rsid w:val="00A64F95"/>
    <w:rsid w:val="00A651FA"/>
    <w:rsid w:val="00A67205"/>
    <w:rsid w:val="00A675D0"/>
    <w:rsid w:val="00A723FF"/>
    <w:rsid w:val="00A834F0"/>
    <w:rsid w:val="00A8353D"/>
    <w:rsid w:val="00A8442A"/>
    <w:rsid w:val="00A84FFA"/>
    <w:rsid w:val="00A878FA"/>
    <w:rsid w:val="00A912F6"/>
    <w:rsid w:val="00A91B4D"/>
    <w:rsid w:val="00A9455C"/>
    <w:rsid w:val="00AA1E6E"/>
    <w:rsid w:val="00AA3BBF"/>
    <w:rsid w:val="00AA4B56"/>
    <w:rsid w:val="00AA5488"/>
    <w:rsid w:val="00AA711A"/>
    <w:rsid w:val="00AB4565"/>
    <w:rsid w:val="00AB621F"/>
    <w:rsid w:val="00AB6D3B"/>
    <w:rsid w:val="00AB6D4B"/>
    <w:rsid w:val="00AB6F65"/>
    <w:rsid w:val="00AC3E93"/>
    <w:rsid w:val="00AC43F6"/>
    <w:rsid w:val="00AC4E4F"/>
    <w:rsid w:val="00AC65AF"/>
    <w:rsid w:val="00AC7610"/>
    <w:rsid w:val="00AD0F15"/>
    <w:rsid w:val="00AD158A"/>
    <w:rsid w:val="00AD24EB"/>
    <w:rsid w:val="00AE0C71"/>
    <w:rsid w:val="00AE48E8"/>
    <w:rsid w:val="00AE6465"/>
    <w:rsid w:val="00AF1530"/>
    <w:rsid w:val="00AF59AA"/>
    <w:rsid w:val="00B02E77"/>
    <w:rsid w:val="00B043B9"/>
    <w:rsid w:val="00B04F60"/>
    <w:rsid w:val="00B053C9"/>
    <w:rsid w:val="00B053DC"/>
    <w:rsid w:val="00B0561C"/>
    <w:rsid w:val="00B05BA9"/>
    <w:rsid w:val="00B10137"/>
    <w:rsid w:val="00B10743"/>
    <w:rsid w:val="00B13AC9"/>
    <w:rsid w:val="00B1450C"/>
    <w:rsid w:val="00B17691"/>
    <w:rsid w:val="00B211B9"/>
    <w:rsid w:val="00B241AA"/>
    <w:rsid w:val="00B248D0"/>
    <w:rsid w:val="00B273DE"/>
    <w:rsid w:val="00B3013C"/>
    <w:rsid w:val="00B33D39"/>
    <w:rsid w:val="00B33F07"/>
    <w:rsid w:val="00B35A06"/>
    <w:rsid w:val="00B35ECF"/>
    <w:rsid w:val="00B37F4C"/>
    <w:rsid w:val="00B41ED3"/>
    <w:rsid w:val="00B42B2F"/>
    <w:rsid w:val="00B43757"/>
    <w:rsid w:val="00B45074"/>
    <w:rsid w:val="00B47472"/>
    <w:rsid w:val="00B47990"/>
    <w:rsid w:val="00B512D6"/>
    <w:rsid w:val="00B51937"/>
    <w:rsid w:val="00B5287C"/>
    <w:rsid w:val="00B553E4"/>
    <w:rsid w:val="00B608DC"/>
    <w:rsid w:val="00B61657"/>
    <w:rsid w:val="00B65EF8"/>
    <w:rsid w:val="00B65FEB"/>
    <w:rsid w:val="00B70C38"/>
    <w:rsid w:val="00B72074"/>
    <w:rsid w:val="00B72C00"/>
    <w:rsid w:val="00B77B89"/>
    <w:rsid w:val="00B77F48"/>
    <w:rsid w:val="00B77FA2"/>
    <w:rsid w:val="00B83D65"/>
    <w:rsid w:val="00B9035A"/>
    <w:rsid w:val="00B9069F"/>
    <w:rsid w:val="00B9253F"/>
    <w:rsid w:val="00B95FD9"/>
    <w:rsid w:val="00B97583"/>
    <w:rsid w:val="00BA33F7"/>
    <w:rsid w:val="00BA4AF5"/>
    <w:rsid w:val="00BB4C8C"/>
    <w:rsid w:val="00BB59EA"/>
    <w:rsid w:val="00BB5DEC"/>
    <w:rsid w:val="00BB69B5"/>
    <w:rsid w:val="00BC0F85"/>
    <w:rsid w:val="00BD353B"/>
    <w:rsid w:val="00BD5376"/>
    <w:rsid w:val="00BD7BF0"/>
    <w:rsid w:val="00BE014A"/>
    <w:rsid w:val="00BE3BAA"/>
    <w:rsid w:val="00BE6F53"/>
    <w:rsid w:val="00BF1DEC"/>
    <w:rsid w:val="00BF3205"/>
    <w:rsid w:val="00BF492B"/>
    <w:rsid w:val="00BF4CD1"/>
    <w:rsid w:val="00BF6431"/>
    <w:rsid w:val="00C0241B"/>
    <w:rsid w:val="00C05357"/>
    <w:rsid w:val="00C0587D"/>
    <w:rsid w:val="00C14E70"/>
    <w:rsid w:val="00C15C81"/>
    <w:rsid w:val="00C1762A"/>
    <w:rsid w:val="00C20146"/>
    <w:rsid w:val="00C21998"/>
    <w:rsid w:val="00C24AC1"/>
    <w:rsid w:val="00C25252"/>
    <w:rsid w:val="00C256DC"/>
    <w:rsid w:val="00C339A1"/>
    <w:rsid w:val="00C345E2"/>
    <w:rsid w:val="00C34CD4"/>
    <w:rsid w:val="00C350D7"/>
    <w:rsid w:val="00C3634C"/>
    <w:rsid w:val="00C37D77"/>
    <w:rsid w:val="00C403ED"/>
    <w:rsid w:val="00C42AE7"/>
    <w:rsid w:val="00C45748"/>
    <w:rsid w:val="00C45CAE"/>
    <w:rsid w:val="00C46930"/>
    <w:rsid w:val="00C50CC6"/>
    <w:rsid w:val="00C5751B"/>
    <w:rsid w:val="00C6057F"/>
    <w:rsid w:val="00C64850"/>
    <w:rsid w:val="00C70385"/>
    <w:rsid w:val="00C72999"/>
    <w:rsid w:val="00C75589"/>
    <w:rsid w:val="00C763D5"/>
    <w:rsid w:val="00C77085"/>
    <w:rsid w:val="00C808E8"/>
    <w:rsid w:val="00C80DA9"/>
    <w:rsid w:val="00C8122B"/>
    <w:rsid w:val="00C834AC"/>
    <w:rsid w:val="00C85037"/>
    <w:rsid w:val="00C85DCC"/>
    <w:rsid w:val="00C86574"/>
    <w:rsid w:val="00C865CF"/>
    <w:rsid w:val="00C8730F"/>
    <w:rsid w:val="00C87A28"/>
    <w:rsid w:val="00C900EA"/>
    <w:rsid w:val="00C93D70"/>
    <w:rsid w:val="00C94005"/>
    <w:rsid w:val="00CA33A2"/>
    <w:rsid w:val="00CA363D"/>
    <w:rsid w:val="00CA392B"/>
    <w:rsid w:val="00CA4370"/>
    <w:rsid w:val="00CA510D"/>
    <w:rsid w:val="00CA606F"/>
    <w:rsid w:val="00CB3F49"/>
    <w:rsid w:val="00CB4E12"/>
    <w:rsid w:val="00CB53F1"/>
    <w:rsid w:val="00CC16A8"/>
    <w:rsid w:val="00CC2967"/>
    <w:rsid w:val="00CC3E54"/>
    <w:rsid w:val="00CC4307"/>
    <w:rsid w:val="00CC462D"/>
    <w:rsid w:val="00CC6C2E"/>
    <w:rsid w:val="00CD25CA"/>
    <w:rsid w:val="00CD3A57"/>
    <w:rsid w:val="00CD3F9F"/>
    <w:rsid w:val="00CD4CF4"/>
    <w:rsid w:val="00CD56F5"/>
    <w:rsid w:val="00CD6906"/>
    <w:rsid w:val="00CD7EA2"/>
    <w:rsid w:val="00CE1145"/>
    <w:rsid w:val="00CE34EA"/>
    <w:rsid w:val="00CE5C4B"/>
    <w:rsid w:val="00CE7806"/>
    <w:rsid w:val="00CF3044"/>
    <w:rsid w:val="00CF313F"/>
    <w:rsid w:val="00CF7028"/>
    <w:rsid w:val="00CF7670"/>
    <w:rsid w:val="00CF7A8E"/>
    <w:rsid w:val="00D00C38"/>
    <w:rsid w:val="00D02968"/>
    <w:rsid w:val="00D029D5"/>
    <w:rsid w:val="00D03EF3"/>
    <w:rsid w:val="00D0474A"/>
    <w:rsid w:val="00D07695"/>
    <w:rsid w:val="00D108A9"/>
    <w:rsid w:val="00D11934"/>
    <w:rsid w:val="00D13198"/>
    <w:rsid w:val="00D153A1"/>
    <w:rsid w:val="00D2051F"/>
    <w:rsid w:val="00D22AA7"/>
    <w:rsid w:val="00D26CCB"/>
    <w:rsid w:val="00D27500"/>
    <w:rsid w:val="00D27813"/>
    <w:rsid w:val="00D33741"/>
    <w:rsid w:val="00D3464F"/>
    <w:rsid w:val="00D35209"/>
    <w:rsid w:val="00D37A32"/>
    <w:rsid w:val="00D37B2E"/>
    <w:rsid w:val="00D42AA4"/>
    <w:rsid w:val="00D446A8"/>
    <w:rsid w:val="00D44DE5"/>
    <w:rsid w:val="00D45171"/>
    <w:rsid w:val="00D47F34"/>
    <w:rsid w:val="00D50BB9"/>
    <w:rsid w:val="00D54241"/>
    <w:rsid w:val="00D55291"/>
    <w:rsid w:val="00D57E50"/>
    <w:rsid w:val="00D6085F"/>
    <w:rsid w:val="00D61CEE"/>
    <w:rsid w:val="00D6337D"/>
    <w:rsid w:val="00D654E4"/>
    <w:rsid w:val="00D656DD"/>
    <w:rsid w:val="00D66D9D"/>
    <w:rsid w:val="00D70BB8"/>
    <w:rsid w:val="00D71922"/>
    <w:rsid w:val="00D72EEF"/>
    <w:rsid w:val="00D75193"/>
    <w:rsid w:val="00D7575E"/>
    <w:rsid w:val="00D76026"/>
    <w:rsid w:val="00D840BC"/>
    <w:rsid w:val="00D8434D"/>
    <w:rsid w:val="00D85083"/>
    <w:rsid w:val="00D865D7"/>
    <w:rsid w:val="00D870CF"/>
    <w:rsid w:val="00D92691"/>
    <w:rsid w:val="00D95C3D"/>
    <w:rsid w:val="00D96BDC"/>
    <w:rsid w:val="00D97757"/>
    <w:rsid w:val="00DA02AD"/>
    <w:rsid w:val="00DA050B"/>
    <w:rsid w:val="00DA1798"/>
    <w:rsid w:val="00DA2C6E"/>
    <w:rsid w:val="00DA3CC1"/>
    <w:rsid w:val="00DA7F2E"/>
    <w:rsid w:val="00DB418B"/>
    <w:rsid w:val="00DC1720"/>
    <w:rsid w:val="00DC582C"/>
    <w:rsid w:val="00DD2697"/>
    <w:rsid w:val="00DD3A7F"/>
    <w:rsid w:val="00DD3EA1"/>
    <w:rsid w:val="00DD7A5D"/>
    <w:rsid w:val="00DD7A90"/>
    <w:rsid w:val="00DE4242"/>
    <w:rsid w:val="00DE5551"/>
    <w:rsid w:val="00DF3DCE"/>
    <w:rsid w:val="00DF4636"/>
    <w:rsid w:val="00DF6C3F"/>
    <w:rsid w:val="00E10E70"/>
    <w:rsid w:val="00E1230F"/>
    <w:rsid w:val="00E21265"/>
    <w:rsid w:val="00E214EC"/>
    <w:rsid w:val="00E231A2"/>
    <w:rsid w:val="00E24929"/>
    <w:rsid w:val="00E27AC4"/>
    <w:rsid w:val="00E318B6"/>
    <w:rsid w:val="00E32ECD"/>
    <w:rsid w:val="00E34959"/>
    <w:rsid w:val="00E3722A"/>
    <w:rsid w:val="00E40E82"/>
    <w:rsid w:val="00E4516D"/>
    <w:rsid w:val="00E455FE"/>
    <w:rsid w:val="00E56DBD"/>
    <w:rsid w:val="00E572C0"/>
    <w:rsid w:val="00E60175"/>
    <w:rsid w:val="00E61678"/>
    <w:rsid w:val="00E650C2"/>
    <w:rsid w:val="00E678F3"/>
    <w:rsid w:val="00E729D0"/>
    <w:rsid w:val="00E72AE8"/>
    <w:rsid w:val="00E74AF2"/>
    <w:rsid w:val="00E77750"/>
    <w:rsid w:val="00E827FA"/>
    <w:rsid w:val="00E90AD8"/>
    <w:rsid w:val="00E94F9F"/>
    <w:rsid w:val="00E953C0"/>
    <w:rsid w:val="00E9545D"/>
    <w:rsid w:val="00E96D41"/>
    <w:rsid w:val="00EA0350"/>
    <w:rsid w:val="00EA1652"/>
    <w:rsid w:val="00EA2F7C"/>
    <w:rsid w:val="00EA356B"/>
    <w:rsid w:val="00EA6B6B"/>
    <w:rsid w:val="00EB2494"/>
    <w:rsid w:val="00EB251D"/>
    <w:rsid w:val="00EB2A42"/>
    <w:rsid w:val="00EB3DF0"/>
    <w:rsid w:val="00EC1F15"/>
    <w:rsid w:val="00EC38AE"/>
    <w:rsid w:val="00EC69C6"/>
    <w:rsid w:val="00ED0460"/>
    <w:rsid w:val="00ED56DF"/>
    <w:rsid w:val="00ED6196"/>
    <w:rsid w:val="00ED6793"/>
    <w:rsid w:val="00EE00BA"/>
    <w:rsid w:val="00EE14AE"/>
    <w:rsid w:val="00EE4778"/>
    <w:rsid w:val="00EF04BD"/>
    <w:rsid w:val="00EF12E0"/>
    <w:rsid w:val="00EF1B01"/>
    <w:rsid w:val="00EF1DF3"/>
    <w:rsid w:val="00EF3354"/>
    <w:rsid w:val="00EF3E69"/>
    <w:rsid w:val="00EF414D"/>
    <w:rsid w:val="00EF5756"/>
    <w:rsid w:val="00EF5DA9"/>
    <w:rsid w:val="00EF7FD2"/>
    <w:rsid w:val="00F03025"/>
    <w:rsid w:val="00F04DC7"/>
    <w:rsid w:val="00F06C15"/>
    <w:rsid w:val="00F06E35"/>
    <w:rsid w:val="00F07EA4"/>
    <w:rsid w:val="00F118CC"/>
    <w:rsid w:val="00F15D69"/>
    <w:rsid w:val="00F16688"/>
    <w:rsid w:val="00F16838"/>
    <w:rsid w:val="00F201FE"/>
    <w:rsid w:val="00F26693"/>
    <w:rsid w:val="00F323FC"/>
    <w:rsid w:val="00F36C8C"/>
    <w:rsid w:val="00F370FF"/>
    <w:rsid w:val="00F37A48"/>
    <w:rsid w:val="00F4193A"/>
    <w:rsid w:val="00F43765"/>
    <w:rsid w:val="00F44489"/>
    <w:rsid w:val="00F47344"/>
    <w:rsid w:val="00F50119"/>
    <w:rsid w:val="00F54708"/>
    <w:rsid w:val="00F5551F"/>
    <w:rsid w:val="00F566C5"/>
    <w:rsid w:val="00F601CF"/>
    <w:rsid w:val="00F60B6C"/>
    <w:rsid w:val="00F65DAC"/>
    <w:rsid w:val="00F66C3E"/>
    <w:rsid w:val="00F66C80"/>
    <w:rsid w:val="00F677D6"/>
    <w:rsid w:val="00F7101F"/>
    <w:rsid w:val="00F73D9B"/>
    <w:rsid w:val="00F7413E"/>
    <w:rsid w:val="00F744D9"/>
    <w:rsid w:val="00F858C8"/>
    <w:rsid w:val="00F86134"/>
    <w:rsid w:val="00F876D8"/>
    <w:rsid w:val="00F95403"/>
    <w:rsid w:val="00F97F11"/>
    <w:rsid w:val="00FA5E40"/>
    <w:rsid w:val="00FB239F"/>
    <w:rsid w:val="00FB4B3E"/>
    <w:rsid w:val="00FB71D0"/>
    <w:rsid w:val="00FC22CC"/>
    <w:rsid w:val="00FC2D04"/>
    <w:rsid w:val="00FC3A59"/>
    <w:rsid w:val="00FC40FD"/>
    <w:rsid w:val="00FC6EFB"/>
    <w:rsid w:val="00FD05F4"/>
    <w:rsid w:val="00FD0677"/>
    <w:rsid w:val="00FD0A27"/>
    <w:rsid w:val="00FD2413"/>
    <w:rsid w:val="00FD364F"/>
    <w:rsid w:val="00FE1EE1"/>
    <w:rsid w:val="00FE5254"/>
    <w:rsid w:val="00FE64D3"/>
    <w:rsid w:val="00FF309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20FD"/>
  <w15:chartTrackingRefBased/>
  <w15:docId w15:val="{F7E2D24F-3276-49B9-8F95-83F0651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7472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97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9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975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0F7128"/>
    <w:rPr>
      <w:rFonts w:ascii="Times New Roman" w:hAnsi="Times New Roman"/>
    </w:rPr>
  </w:style>
  <w:style w:type="character" w:customStyle="1" w:styleId="a7">
    <w:name w:val="Верхний колонтитул Знак"/>
    <w:basedOn w:val="a3"/>
    <w:link w:val="a6"/>
    <w:uiPriority w:val="99"/>
    <w:rsid w:val="000F7128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2"/>
    <w:uiPriority w:val="99"/>
    <w:rsid w:val="000F7128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2"/>
    <w:uiPriority w:val="1"/>
    <w:qFormat/>
    <w:rsid w:val="000F7128"/>
    <w:pPr>
      <w:widowControl w:val="0"/>
      <w:spacing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1">
    <w:name w:val="Без интервала1"/>
    <w:basedOn w:val="a2"/>
    <w:qFormat/>
    <w:rsid w:val="000F7128"/>
    <w:pPr>
      <w:autoSpaceDE/>
      <w:autoSpaceDN/>
      <w:adjustRightInd/>
      <w:spacing w:line="259" w:lineRule="auto"/>
    </w:pPr>
    <w:rPr>
      <w:rFonts w:ascii="Times New Roman" w:hAnsi="Times New Roman"/>
      <w:noProof/>
      <w:sz w:val="24"/>
      <w:szCs w:val="20"/>
    </w:rPr>
  </w:style>
  <w:style w:type="character" w:customStyle="1" w:styleId="a9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a"/>
    <w:uiPriority w:val="34"/>
    <w:qFormat/>
    <w:locked/>
    <w:rsid w:val="00E650C2"/>
  </w:style>
  <w:style w:type="paragraph" w:styleId="aa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,UL"/>
    <w:basedOn w:val="a2"/>
    <w:link w:val="a9"/>
    <w:uiPriority w:val="34"/>
    <w:qFormat/>
    <w:rsid w:val="00E650C2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ectioninfo">
    <w:name w:val="section__info"/>
    <w:basedOn w:val="a3"/>
    <w:rsid w:val="00326EA9"/>
  </w:style>
  <w:style w:type="paragraph" w:styleId="ab">
    <w:name w:val="Balloon Text"/>
    <w:basedOn w:val="a2"/>
    <w:link w:val="ac"/>
    <w:uiPriority w:val="99"/>
    <w:semiHidden/>
    <w:unhideWhenUsed/>
    <w:rsid w:val="00476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476B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7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ardmaininfocontent">
    <w:name w:val="cardmaininfo__content"/>
    <w:basedOn w:val="a3"/>
    <w:rsid w:val="00074AF9"/>
  </w:style>
  <w:style w:type="character" w:customStyle="1" w:styleId="cardmaininfopurchaselink">
    <w:name w:val="cardmaininfo__purchaselink"/>
    <w:basedOn w:val="a3"/>
    <w:rsid w:val="00074AF9"/>
  </w:style>
  <w:style w:type="character" w:styleId="ad">
    <w:name w:val="Hyperlink"/>
    <w:basedOn w:val="a3"/>
    <w:uiPriority w:val="99"/>
    <w:unhideWhenUsed/>
    <w:rsid w:val="00074AF9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D76026"/>
    <w:rPr>
      <w:color w:val="954F72" w:themeColor="followedHyperlink"/>
      <w:u w:val="single"/>
    </w:rPr>
  </w:style>
  <w:style w:type="paragraph" w:customStyle="1" w:styleId="parametervalue">
    <w:name w:val="parametervalue"/>
    <w:basedOn w:val="a2"/>
    <w:rsid w:val="0095342B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meter">
    <w:name w:val="parameter"/>
    <w:basedOn w:val="a2"/>
    <w:rsid w:val="0095342B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ectionvalue">
    <w:name w:val="section__value"/>
    <w:basedOn w:val="a3"/>
    <w:rsid w:val="008E0733"/>
  </w:style>
  <w:style w:type="character" w:customStyle="1" w:styleId="hgkelc">
    <w:name w:val="hgkelc"/>
    <w:basedOn w:val="a3"/>
    <w:rsid w:val="00FC22CC"/>
  </w:style>
  <w:style w:type="paragraph" w:customStyle="1" w:styleId="Standard">
    <w:name w:val="Standard"/>
    <w:rsid w:val="00C763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pytarget">
    <w:name w:val="copy_target"/>
    <w:basedOn w:val="a3"/>
    <w:rsid w:val="006F3695"/>
  </w:style>
  <w:style w:type="paragraph" w:customStyle="1" w:styleId="dt-p">
    <w:name w:val="dt-p"/>
    <w:basedOn w:val="a2"/>
    <w:rsid w:val="00952548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3"/>
    <w:uiPriority w:val="99"/>
    <w:semiHidden/>
    <w:unhideWhenUsed/>
    <w:rsid w:val="0073296F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7329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3296F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29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296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4">
    <w:name w:val="Emphasis"/>
    <w:basedOn w:val="a3"/>
    <w:uiPriority w:val="20"/>
    <w:qFormat/>
    <w:rsid w:val="00D656DD"/>
    <w:rPr>
      <w:i/>
      <w:iCs/>
    </w:rPr>
  </w:style>
  <w:style w:type="paragraph" w:customStyle="1" w:styleId="a">
    <w:name w:val="Раздел контракта"/>
    <w:basedOn w:val="1"/>
    <w:qFormat/>
    <w:rsid w:val="00B97583"/>
    <w:pPr>
      <w:keepNext w:val="0"/>
      <w:keepLines w:val="0"/>
      <w:numPr>
        <w:numId w:val="23"/>
      </w:numPr>
      <w:suppressAutoHyphens/>
      <w:autoSpaceDE/>
      <w:autoSpaceDN/>
      <w:adjustRightInd/>
      <w:spacing w:before="120" w:after="120" w:line="240" w:lineRule="auto"/>
      <w:ind w:left="1144" w:hanging="36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B97583"/>
    <w:pPr>
      <w:keepNext w:val="0"/>
      <w:keepLines w:val="0"/>
      <w:numPr>
        <w:ilvl w:val="1"/>
        <w:numId w:val="23"/>
      </w:numPr>
      <w:suppressAutoHyphens/>
      <w:autoSpaceDE/>
      <w:autoSpaceDN/>
      <w:adjustRightInd/>
      <w:spacing w:before="0" w:line="240" w:lineRule="auto"/>
      <w:ind w:left="568" w:hanging="360"/>
      <w:jc w:val="both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одпункт контракта"/>
    <w:basedOn w:val="3"/>
    <w:qFormat/>
    <w:rsid w:val="00B97583"/>
    <w:pPr>
      <w:keepNext w:val="0"/>
      <w:keepLines w:val="0"/>
      <w:numPr>
        <w:ilvl w:val="2"/>
        <w:numId w:val="23"/>
      </w:numPr>
      <w:suppressAutoHyphens/>
      <w:autoSpaceDE/>
      <w:autoSpaceDN/>
      <w:adjustRightInd/>
      <w:spacing w:before="0" w:line="240" w:lineRule="auto"/>
      <w:ind w:left="2226" w:hanging="180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B975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B97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B97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6149&amp;dst=100010" TargetMode="External"/><Relationship Id="rId13" Type="http://schemas.openxmlformats.org/officeDocument/2006/relationships/hyperlink" Target="https://login.consultant.ru/link/?req=doc&amp;base=LAW&amp;n=461836&amp;dst=2589" TargetMode="External"/><Relationship Id="rId18" Type="http://schemas.openxmlformats.org/officeDocument/2006/relationships/hyperlink" Target="https://login.consultant.ru/link/?req=doc&amp;base=LAW&amp;n=461836&amp;dst=100386" TargetMode="External"/><Relationship Id="rId26" Type="http://schemas.openxmlformats.org/officeDocument/2006/relationships/hyperlink" Target="consultantplus://o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10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836&amp;dst=2343" TargetMode="External"/><Relationship Id="rId17" Type="http://schemas.openxmlformats.org/officeDocument/2006/relationships/hyperlink" Target="https://login.consultant.ru/link/?req=doc&amp;base=LAW&amp;n=461836&amp;dst=2360" TargetMode="External"/><Relationship Id="rId25" Type="http://schemas.openxmlformats.org/officeDocument/2006/relationships/hyperlink" Target="https://login.consultant.ru/link/?req=doc&amp;base=LAW&amp;n=461836&amp;dst=2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836&amp;dst=2359" TargetMode="External"/><Relationship Id="rId20" Type="http://schemas.openxmlformats.org/officeDocument/2006/relationships/hyperlink" Target="https://login.consultant.ru/link/?req=doc&amp;base=LAW&amp;n=356391" TargetMode="External"/><Relationship Id="rId29" Type="http://schemas.openxmlformats.org/officeDocument/2006/relationships/hyperlink" Target="consultantplus://offline/ref=AD2BA0A954478114979613B4F5EF5D7291A7E0A785C14B4D927A90FF5B745E51B6E6FDE824F0E5C05A1C313573841F62BE5F668DEA8ER0z3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836&amp;dst=2344" TargetMode="External"/><Relationship Id="rId24" Type="http://schemas.openxmlformats.org/officeDocument/2006/relationships/hyperlink" Target="https://login.consultant.ru/link/?req=doc&amp;base=LAW&amp;n=461836&amp;dst=221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1836&amp;dst=2527" TargetMode="External"/><Relationship Id="rId23" Type="http://schemas.openxmlformats.org/officeDocument/2006/relationships/hyperlink" Target="https://login.consultant.ru/link/?req=doc&amp;base=LAW&amp;n=461836&amp;dst=2216" TargetMode="External"/><Relationship Id="rId28" Type="http://schemas.openxmlformats.org/officeDocument/2006/relationships/hyperlink" Target="consultantplus://offline/ref=8E56DB886207E17D1E5727C0C75F1339486B0EE3B19E39FEEFC607949CECE577F12419FDFDBFE11E19CD73" TargetMode="External"/><Relationship Id="rId10" Type="http://schemas.openxmlformats.org/officeDocument/2006/relationships/hyperlink" Target="https://login.consultant.ru/link/?req=doc&amp;base=LAW&amp;n=461836&amp;dst=2343" TargetMode="External"/><Relationship Id="rId19" Type="http://schemas.openxmlformats.org/officeDocument/2006/relationships/hyperlink" Target="https://login.consultant.ru/link/?req=doc&amp;base=LAW&amp;n=461836&amp;dst=235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836&amp;dst=2351" TargetMode="External"/><Relationship Id="rId14" Type="http://schemas.openxmlformats.org/officeDocument/2006/relationships/hyperlink" Target="https://login.consultant.ru/link/?req=doc&amp;base=LAW&amp;n=461836&amp;dst=2520" TargetMode="External"/><Relationship Id="rId22" Type="http://schemas.openxmlformats.org/officeDocument/2006/relationships/hyperlink" Target="https://login.consultant.ru/link/?req=doc&amp;base=LAW&amp;n=461836&amp;dst=2213" TargetMode="External"/><Relationship Id="rId27" Type="http://schemas.openxmlformats.org/officeDocument/2006/relationships/hyperlink" Target="consultantplus://offline/ref=8E56DB886207E17D1E5727C0C75F1339486B0EE3B19E39FEEFC607949CECE577F12419FDFCBEE31E19CD7343C971CA9CE28D484857D5tFQ4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2E94-4FD2-4DEC-B199-F966DAC2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8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Владимировна Корепова</dc:creator>
  <cp:keywords/>
  <dc:description/>
  <cp:lastModifiedBy>Шоркин Георгий Михайлович</cp:lastModifiedBy>
  <cp:revision>112</cp:revision>
  <cp:lastPrinted>2023-12-12T16:41:00Z</cp:lastPrinted>
  <dcterms:created xsi:type="dcterms:W3CDTF">2023-10-19T09:38:00Z</dcterms:created>
  <dcterms:modified xsi:type="dcterms:W3CDTF">2023-12-12T16:55:00Z</dcterms:modified>
</cp:coreProperties>
</file>